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BBA2" w14:textId="635330CA" w:rsidR="0003312E" w:rsidRDefault="00BC6FCD">
      <w:pPr>
        <w:spacing w:after="160" w:line="259" w:lineRule="auto"/>
        <w:jc w:val="center"/>
        <w:rPr>
          <w:b/>
          <w:i/>
          <w:color w:val="000000"/>
          <w:sz w:val="28"/>
          <w:szCs w:val="28"/>
          <w:highlight w:val="yellow"/>
          <w:u w:val="single"/>
        </w:rPr>
      </w:pPr>
      <w:r>
        <w:rPr>
          <w:noProof/>
        </w:rPr>
        <w:drawing>
          <wp:anchor distT="0" distB="0" distL="114300" distR="114300" simplePos="0" relativeHeight="251662336" behindDoc="0" locked="0" layoutInCell="1" allowOverlap="1" wp14:anchorId="204C520D" wp14:editId="0DECDBE0">
            <wp:simplePos x="0" y="0"/>
            <wp:positionH relativeFrom="column">
              <wp:posOffset>-66040</wp:posOffset>
            </wp:positionH>
            <wp:positionV relativeFrom="paragraph">
              <wp:posOffset>58420</wp:posOffset>
            </wp:positionV>
            <wp:extent cx="730250" cy="6724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000000"/>
          <w:sz w:val="28"/>
          <w:szCs w:val="28"/>
        </w:rPr>
        <w:t xml:space="preserve">                      </w:t>
      </w:r>
      <w:r>
        <w:rPr>
          <w:i/>
          <w:color w:val="000000"/>
          <w:sz w:val="28"/>
          <w:szCs w:val="28"/>
          <w:highlight w:val="yellow"/>
        </w:rPr>
        <w:t xml:space="preserve"> </w:t>
      </w:r>
      <w:r>
        <w:rPr>
          <w:noProof/>
        </w:rPr>
        <w:drawing>
          <wp:anchor distT="0" distB="0" distL="114300" distR="114300" simplePos="0" relativeHeight="251658240" behindDoc="0" locked="0" layoutInCell="1" hidden="0" allowOverlap="1" wp14:anchorId="21ECBCAE" wp14:editId="21ECBCAF">
            <wp:simplePos x="0" y="0"/>
            <wp:positionH relativeFrom="column">
              <wp:posOffset>4886325</wp:posOffset>
            </wp:positionH>
            <wp:positionV relativeFrom="paragraph">
              <wp:posOffset>0</wp:posOffset>
            </wp:positionV>
            <wp:extent cx="1334135" cy="7334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334135" cy="733425"/>
                    </a:xfrm>
                    <a:prstGeom prst="rect">
                      <a:avLst/>
                    </a:prstGeom>
                    <a:ln/>
                  </pic:spPr>
                </pic:pic>
              </a:graphicData>
            </a:graphic>
          </wp:anchor>
        </w:drawing>
      </w:r>
    </w:p>
    <w:p w14:paraId="21ECBBA3" w14:textId="6764A6B8" w:rsidR="0003312E" w:rsidRDefault="0003312E">
      <w:pPr>
        <w:spacing w:after="160" w:line="259" w:lineRule="auto"/>
        <w:jc w:val="center"/>
        <w:rPr>
          <w:b/>
          <w:color w:val="000000"/>
          <w:sz w:val="28"/>
          <w:szCs w:val="28"/>
          <w:u w:val="single"/>
        </w:rPr>
      </w:pPr>
    </w:p>
    <w:p w14:paraId="21ECBBA4" w14:textId="51801A11" w:rsidR="0003312E" w:rsidRDefault="0003312E">
      <w:pPr>
        <w:spacing w:after="160" w:line="259" w:lineRule="auto"/>
        <w:jc w:val="center"/>
        <w:rPr>
          <w:b/>
          <w:color w:val="000000"/>
          <w:sz w:val="28"/>
          <w:szCs w:val="28"/>
          <w:u w:val="single"/>
        </w:rPr>
      </w:pPr>
    </w:p>
    <w:p w14:paraId="21ECBBA5" w14:textId="5A3AA17E" w:rsidR="0003312E" w:rsidRDefault="0003312E">
      <w:pPr>
        <w:spacing w:after="160" w:line="259" w:lineRule="auto"/>
        <w:jc w:val="center"/>
        <w:rPr>
          <w:b/>
          <w:color w:val="000000"/>
          <w:sz w:val="28"/>
          <w:szCs w:val="28"/>
          <w:u w:val="single"/>
        </w:rPr>
      </w:pPr>
    </w:p>
    <w:p w14:paraId="21ECBBA6" w14:textId="3E9859D6" w:rsidR="0003312E" w:rsidRDefault="00BF3F8A">
      <w:pPr>
        <w:spacing w:after="160" w:line="259" w:lineRule="auto"/>
        <w:jc w:val="center"/>
        <w:rPr>
          <w:b/>
          <w:color w:val="000000"/>
          <w:sz w:val="28"/>
          <w:szCs w:val="28"/>
          <w:u w:val="single"/>
        </w:rPr>
      </w:pPr>
      <w:r>
        <w:rPr>
          <w:b/>
          <w:color w:val="000000"/>
          <w:sz w:val="28"/>
          <w:szCs w:val="28"/>
          <w:u w:val="single"/>
        </w:rPr>
        <w:t xml:space="preserve">Pupil </w:t>
      </w:r>
      <w:r w:rsidR="00BC6FCD">
        <w:rPr>
          <w:b/>
          <w:color w:val="000000"/>
          <w:sz w:val="28"/>
          <w:szCs w:val="28"/>
          <w:u w:val="single"/>
        </w:rPr>
        <w:t>P</w:t>
      </w:r>
      <w:r>
        <w:rPr>
          <w:b/>
          <w:color w:val="000000"/>
          <w:sz w:val="28"/>
          <w:szCs w:val="28"/>
          <w:u w:val="single"/>
        </w:rPr>
        <w:t xml:space="preserve">remium </w:t>
      </w:r>
      <w:r w:rsidR="00BC6FCD">
        <w:rPr>
          <w:b/>
          <w:color w:val="000000"/>
          <w:sz w:val="28"/>
          <w:szCs w:val="28"/>
          <w:u w:val="single"/>
        </w:rPr>
        <w:t>S</w:t>
      </w:r>
      <w:r>
        <w:rPr>
          <w:b/>
          <w:color w:val="000000"/>
          <w:sz w:val="28"/>
          <w:szCs w:val="28"/>
          <w:u w:val="single"/>
        </w:rPr>
        <w:t xml:space="preserve">trategy </w:t>
      </w:r>
      <w:r w:rsidR="00BC6FCD">
        <w:rPr>
          <w:b/>
          <w:color w:val="000000"/>
          <w:sz w:val="28"/>
          <w:szCs w:val="28"/>
          <w:u w:val="single"/>
        </w:rPr>
        <w:t>S</w:t>
      </w:r>
      <w:r>
        <w:rPr>
          <w:b/>
          <w:color w:val="000000"/>
          <w:sz w:val="28"/>
          <w:szCs w:val="28"/>
          <w:u w:val="single"/>
        </w:rPr>
        <w:t xml:space="preserve">tatement </w:t>
      </w:r>
    </w:p>
    <w:p w14:paraId="21ECBBA7" w14:textId="288D29A0" w:rsidR="0003312E" w:rsidRDefault="00BF3F8A">
      <w:pPr>
        <w:spacing w:after="160" w:line="259" w:lineRule="auto"/>
        <w:jc w:val="center"/>
        <w:rPr>
          <w:b/>
          <w:color w:val="000000"/>
          <w:sz w:val="28"/>
          <w:szCs w:val="28"/>
          <w:u w:val="single"/>
        </w:rPr>
      </w:pPr>
      <w:r>
        <w:rPr>
          <w:b/>
          <w:color w:val="000000"/>
          <w:sz w:val="28"/>
          <w:szCs w:val="28"/>
          <w:u w:val="single"/>
        </w:rPr>
        <w:t xml:space="preserve">Expenditure </w:t>
      </w:r>
      <w:r w:rsidR="00BC6FCD">
        <w:rPr>
          <w:b/>
          <w:color w:val="000000"/>
          <w:sz w:val="28"/>
          <w:szCs w:val="28"/>
          <w:u w:val="single"/>
        </w:rPr>
        <w:t>E</w:t>
      </w:r>
      <w:r>
        <w:rPr>
          <w:b/>
          <w:color w:val="000000"/>
          <w:sz w:val="28"/>
          <w:szCs w:val="28"/>
          <w:u w:val="single"/>
        </w:rPr>
        <w:t xml:space="preserve">valuation </w:t>
      </w:r>
    </w:p>
    <w:p w14:paraId="21ECBBA8" w14:textId="1288FE38" w:rsidR="0003312E" w:rsidRDefault="00BF3F8A">
      <w:pPr>
        <w:spacing w:after="160" w:line="259" w:lineRule="auto"/>
        <w:jc w:val="center"/>
        <w:rPr>
          <w:b/>
          <w:color w:val="000000"/>
          <w:sz w:val="28"/>
          <w:szCs w:val="28"/>
          <w:u w:val="single"/>
        </w:rPr>
      </w:pPr>
      <w:r>
        <w:rPr>
          <w:b/>
          <w:color w:val="000000"/>
          <w:sz w:val="28"/>
          <w:szCs w:val="28"/>
          <w:u w:val="single"/>
        </w:rPr>
        <w:t xml:space="preserve">Strategy </w:t>
      </w:r>
      <w:r w:rsidR="00BC6FCD">
        <w:rPr>
          <w:b/>
          <w:color w:val="000000"/>
          <w:sz w:val="28"/>
          <w:szCs w:val="28"/>
          <w:u w:val="single"/>
        </w:rPr>
        <w:t>P</w:t>
      </w:r>
      <w:r>
        <w:rPr>
          <w:b/>
          <w:color w:val="000000"/>
          <w:sz w:val="28"/>
          <w:szCs w:val="28"/>
          <w:u w:val="single"/>
        </w:rPr>
        <w:t xml:space="preserve">lan </w:t>
      </w:r>
    </w:p>
    <w:p w14:paraId="3A5A7898" w14:textId="46136F68" w:rsidR="009F034A" w:rsidRDefault="009F034A">
      <w:pPr>
        <w:spacing w:after="160" w:line="259" w:lineRule="auto"/>
        <w:jc w:val="center"/>
        <w:rPr>
          <w:b/>
          <w:color w:val="000000"/>
          <w:sz w:val="28"/>
          <w:szCs w:val="28"/>
          <w:u w:val="single"/>
        </w:rPr>
      </w:pPr>
      <w:r>
        <w:rPr>
          <w:b/>
          <w:color w:val="000000"/>
          <w:sz w:val="28"/>
          <w:szCs w:val="28"/>
          <w:u w:val="single"/>
        </w:rPr>
        <w:t>2023-26</w:t>
      </w:r>
    </w:p>
    <w:p w14:paraId="21ECBBA9" w14:textId="1CB5F7C4" w:rsidR="0003312E" w:rsidRDefault="00BF3F8A">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21ECBBAA" w14:textId="286D4BB2" w:rsidR="0003312E" w:rsidRDefault="00BF3F8A">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21ECBBAB" w14:textId="2FEBA5FD" w:rsidR="0003312E" w:rsidRDefault="00BF3F8A">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14:paraId="21ECBBAC" w14:textId="77777777" w:rsidR="0003312E" w:rsidRDefault="00BF3F8A">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21ECBBAD" w14:textId="77777777" w:rsidR="0003312E" w:rsidRDefault="00BF3F8A">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21ECBBAE" w14:textId="77777777" w:rsidR="0003312E" w:rsidRDefault="00BF3F8A">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21ECBBAF" w14:textId="77777777" w:rsidR="0003312E" w:rsidRDefault="00BF3F8A">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21ECBBB0" w14:textId="77777777" w:rsidR="0003312E" w:rsidRDefault="00BF3F8A">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21ECBBB1" w14:textId="77777777" w:rsidR="0003312E" w:rsidRDefault="00BF3F8A">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21ECBBB2" w14:textId="77777777" w:rsidR="0003312E" w:rsidRDefault="00BF3F8A">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21ECBBB3" w14:textId="77777777" w:rsidR="0003312E" w:rsidRDefault="00BF3F8A">
      <w:pPr>
        <w:pStyle w:val="Heading1"/>
      </w:pPr>
      <w:bookmarkStart w:id="0" w:name="_heading=h.3p894xn8w16a" w:colFirst="0" w:colLast="0"/>
      <w:bookmarkEnd w:id="0"/>
      <w:r>
        <w:rPr>
          <w:b w:val="0"/>
          <w:noProof/>
          <w:sz w:val="28"/>
          <w:szCs w:val="28"/>
        </w:rPr>
        <w:lastRenderedPageBreak/>
        <mc:AlternateContent>
          <mc:Choice Requires="wps">
            <w:drawing>
              <wp:anchor distT="0" distB="0" distL="114300" distR="114300" simplePos="0" relativeHeight="251659264" behindDoc="0" locked="0" layoutInCell="1" hidden="0" allowOverlap="1" wp14:anchorId="21ECBCB0" wp14:editId="21ECBCB1">
                <wp:simplePos x="0" y="0"/>
                <wp:positionH relativeFrom="margin">
                  <wp:align>left</wp:align>
                </wp:positionH>
                <wp:positionV relativeFrom="margin">
                  <wp:posOffset>515193</wp:posOffset>
                </wp:positionV>
                <wp:extent cx="6009644" cy="1130936"/>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345941" y="3219295"/>
                          <a:ext cx="6000119" cy="1121411"/>
                        </a:xfrm>
                        <a:prstGeom prst="rect">
                          <a:avLst/>
                        </a:prstGeom>
                        <a:solidFill>
                          <a:srgbClr val="F2F2F2"/>
                        </a:solidFill>
                        <a:ln w="9525" cap="flat" cmpd="sng">
                          <a:solidFill>
                            <a:srgbClr val="000000"/>
                          </a:solidFill>
                          <a:prstDash val="solid"/>
                          <a:round/>
                          <a:headEnd type="none" w="sm" len="sm"/>
                          <a:tailEnd type="none" w="sm" len="sm"/>
                        </a:ln>
                      </wps:spPr>
                      <wps:txbx>
                        <w:txbxContent>
                          <w:p w14:paraId="21ECBCB6" w14:textId="77777777" w:rsidR="0003312E" w:rsidRDefault="00BF3F8A">
                            <w:pPr>
                              <w:spacing w:before="120" w:after="120"/>
                              <w:textDirection w:val="btLr"/>
                            </w:pPr>
                            <w:r>
                              <w:t xml:space="preserve">Before completing this template, you should </w:t>
                            </w:r>
                            <w:r>
                              <w:rPr>
                                <w:color w:val="000000"/>
                              </w:rPr>
                              <w:t>read the using pupil premium guide and the appropriate example statement available</w:t>
                            </w:r>
                            <w:r>
                              <w:rPr>
                                <w:color w:val="0000FF"/>
                              </w:rPr>
                              <w:t xml:space="preserve"> </w:t>
                            </w:r>
                            <w:r>
                              <w:rPr>
                                <w:color w:val="0000FF"/>
                                <w:u w:val="single"/>
                              </w:rPr>
                              <w:t>on the pupil premium page.</w:t>
                            </w:r>
                            <w:r>
                              <w:rPr>
                                <w:color w:val="000000"/>
                              </w:rPr>
                              <w:t xml:space="preserve"> </w:t>
                            </w:r>
                          </w:p>
                          <w:p w14:paraId="21ECBCB7" w14:textId="77777777" w:rsidR="0003312E" w:rsidRDefault="00BF3F8A">
                            <w:pPr>
                              <w:spacing w:before="120" w:after="120"/>
                              <w:textDirection w:val="btLr"/>
                            </w:pPr>
                            <w:r>
                              <w:rPr>
                                <w:color w:val="000000"/>
                              </w:rPr>
                              <w:t>Before publishing your completed statement, you should delete the instructions (text in italics) in this template, including this text box.</w:t>
                            </w:r>
                          </w:p>
                          <w:p w14:paraId="21ECBCB8" w14:textId="77777777" w:rsidR="0003312E" w:rsidRDefault="0003312E">
                            <w:pPr>
                              <w:spacing w:before="120" w:after="120"/>
                              <w:textDirection w:val="btLr"/>
                            </w:pPr>
                          </w:p>
                        </w:txbxContent>
                      </wps:txbx>
                      <wps:bodyPr spcFirstLastPara="1" wrap="square" lIns="91425" tIns="45700" rIns="91425" bIns="45700" anchor="ctr" anchorCtr="0">
                        <a:noAutofit/>
                      </wps:bodyPr>
                    </wps:wsp>
                  </a:graphicData>
                </a:graphic>
              </wp:anchor>
            </w:drawing>
          </mc:Choice>
          <mc:Fallback>
            <w:pict>
              <v:rect w14:anchorId="21ECBCB0" id="Rectangle 3" o:spid="_x0000_s1026" style="position:absolute;margin-left:0;margin-top:40.55pt;width:473.2pt;height:89.05pt;z-index:251659264;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0RGwIAAEEEAAAOAAAAZHJzL2Uyb0RvYy54bWysU9uO0zAQfUfiHyy/s4mz7UKqpiu0pQhp&#10;BZUWPmBqO40lxza226R/z9gp2y4gISFSyZnJnB6fuS3vx16To/RBWdNQdlNSIg23Qpl9Q7993bx5&#10;R0mIYARoa2RDTzLQ+9XrV8vBLWRlO6uF9ARJTFgMrqFdjG5RFIF3sodwY500GGyt7yGi6/eF8DAg&#10;e6+LqizvisF64bzlMgT8up6CdJX521by+KVtg4xENxS1xXz6fO7SWayWsNh7cJ3iZxnwDyp6UAYv&#10;faZaQwRy8Oo3ql5xb4Nt4w23fWHbVnGZc8BsWPlLNk8dOJlzweIE91ym8P9o+efjk9t6LMPgwiKg&#10;mbIYW9+nN+ojY0Or29m8njFKTg29rVhd1fOpcHKMhCPgrixLxmpKOCIYq9iMsYQoLlTOh/hR2p4k&#10;o6EeO5MLBsfHECfoT0i6OVitxEZpnR2/3z1oT46AXdxU6XdmfwHThgwNrefVHIUADlOrIaLZO9HQ&#10;YPb5vhf/CNfEmAM+fyJOwtYQuklAZpjy9/ZgRB6hToL4YASJJ4dTbnDWaRITekq0xM1AI+MiKP13&#10;HNZNGyzfpSfJiuNuRJJk7qw4bT0Jjm8UinuEELfgcXKxSQNOM174/QAeRehPBselZrNUlZid2fwt&#10;5kn8dWR3HQHDO4tLwqOnZHIeYl6a1A1j3x+ibVXu2kXMWS7Oae77eafSIlz7GXXZ/NUPAAAA//8D&#10;AFBLAwQUAAYACAAAACEA4H9VjtsAAAAHAQAADwAAAGRycy9kb3ducmV2LnhtbEyPwW6DMBBE75X6&#10;D9ZW6q0xoCRKCCaKkPoBpT2kN4O3gGKvKXYI+ftuT+1xNKOZN8VxcVbMOIXBk4J0lYBAar0ZqFPw&#10;8f76sgMRoiajrSdUcMcAx/LxodC58Td6w7mOneASCrlW0Mc45lKGtkenw8qPSOx9+cnpyHLqpJn0&#10;jcudlVmSbKXTA/FCr0esemwv9dXxSPVpT9JV96T5lv3cnn1tNmelnp+W0wFExCX+heEXn9GhZKbG&#10;X8kEYRXwkahgl6Yg2N2vt2sQjYJss89AloX8z1/+AAAA//8DAFBLAQItABQABgAIAAAAIQC2gziS&#10;/gAAAOEBAAATAAAAAAAAAAAAAAAAAAAAAABbQ29udGVudF9UeXBlc10ueG1sUEsBAi0AFAAGAAgA&#10;AAAhADj9If/WAAAAlAEAAAsAAAAAAAAAAAAAAAAALwEAAF9yZWxzLy5yZWxzUEsBAi0AFAAGAAgA&#10;AAAhAKjfnREbAgAAQQQAAA4AAAAAAAAAAAAAAAAALgIAAGRycy9lMm9Eb2MueG1sUEsBAi0AFAAG&#10;AAgAAAAhAOB/VY7bAAAABwEAAA8AAAAAAAAAAAAAAAAAdQQAAGRycy9kb3ducmV2LnhtbFBLBQYA&#10;AAAABAAEAPMAAAB9BQAAAAA=&#10;" fillcolor="#f2f2f2">
                <v:stroke startarrowwidth="narrow" startarrowlength="short" endarrowwidth="narrow" endarrowlength="short" joinstyle="round"/>
                <v:textbox inset="2.53958mm,1.2694mm,2.53958mm,1.2694mm">
                  <w:txbxContent>
                    <w:p w14:paraId="21ECBCB6" w14:textId="77777777" w:rsidR="0003312E" w:rsidRDefault="00BF3F8A">
                      <w:pPr>
                        <w:spacing w:before="120" w:after="120"/>
                        <w:textDirection w:val="btLr"/>
                      </w:pPr>
                      <w:r>
                        <w:t xml:space="preserve">Before completing this template, you should </w:t>
                      </w:r>
                      <w:r>
                        <w:rPr>
                          <w:color w:val="000000"/>
                        </w:rPr>
                        <w:t>read the using pupil premium guide and the appropriate example statement available</w:t>
                      </w:r>
                      <w:r>
                        <w:rPr>
                          <w:color w:val="0000FF"/>
                        </w:rPr>
                        <w:t xml:space="preserve"> </w:t>
                      </w:r>
                      <w:r>
                        <w:rPr>
                          <w:color w:val="0000FF"/>
                          <w:u w:val="single"/>
                        </w:rPr>
                        <w:t>on the pupil premium page.</w:t>
                      </w:r>
                      <w:r>
                        <w:rPr>
                          <w:color w:val="000000"/>
                        </w:rPr>
                        <w:t xml:space="preserve"> </w:t>
                      </w:r>
                    </w:p>
                    <w:p w14:paraId="21ECBCB7" w14:textId="77777777" w:rsidR="0003312E" w:rsidRDefault="00BF3F8A">
                      <w:pPr>
                        <w:spacing w:before="120" w:after="120"/>
                        <w:textDirection w:val="btLr"/>
                      </w:pPr>
                      <w:r>
                        <w:rPr>
                          <w:color w:val="000000"/>
                        </w:rPr>
                        <w:t>Before publishing your completed statement, you should delete the instructions (text in italics) in this template, including this text box.</w:t>
                      </w:r>
                    </w:p>
                    <w:p w14:paraId="21ECBCB8" w14:textId="77777777" w:rsidR="0003312E" w:rsidRDefault="0003312E">
                      <w:pPr>
                        <w:spacing w:before="120" w:after="120"/>
                        <w:textDirection w:val="btLr"/>
                      </w:pPr>
                    </w:p>
                  </w:txbxContent>
                </v:textbox>
                <w10:wrap type="square" anchorx="margin" anchory="margin"/>
              </v:rect>
            </w:pict>
          </mc:Fallback>
        </mc:AlternateContent>
      </w:r>
      <w:r>
        <w:t>Pupil premium strategy statement</w:t>
      </w:r>
    </w:p>
    <w:p w14:paraId="21ECBBB4" w14:textId="4CA709E0" w:rsidR="0003312E" w:rsidRDefault="00BF3F8A">
      <w:pPr>
        <w:pStyle w:val="Heading2"/>
        <w:rPr>
          <w:b w:val="0"/>
          <w:color w:val="000000"/>
          <w:sz w:val="24"/>
          <w:szCs w:val="24"/>
        </w:rPr>
      </w:pPr>
      <w:r>
        <w:rPr>
          <w:b w:val="0"/>
          <w:color w:val="000000"/>
          <w:sz w:val="24"/>
          <w:szCs w:val="24"/>
        </w:rPr>
        <w:t>This statement details our school’s use of pupil premium (and recovery premium for the 202</w:t>
      </w:r>
      <w:r w:rsidR="00B22ED5">
        <w:rPr>
          <w:b w:val="0"/>
          <w:color w:val="000000"/>
          <w:sz w:val="24"/>
          <w:szCs w:val="24"/>
        </w:rPr>
        <w:t>3</w:t>
      </w:r>
      <w:r>
        <w:rPr>
          <w:b w:val="0"/>
          <w:color w:val="000000"/>
          <w:sz w:val="24"/>
          <w:szCs w:val="24"/>
        </w:rPr>
        <w:t xml:space="preserve"> to 202</w:t>
      </w:r>
      <w:r w:rsidR="00B22ED5">
        <w:rPr>
          <w:b w:val="0"/>
          <w:color w:val="000000"/>
          <w:sz w:val="24"/>
          <w:szCs w:val="24"/>
        </w:rPr>
        <w:t>4</w:t>
      </w:r>
      <w:r>
        <w:rPr>
          <w:b w:val="0"/>
          <w:color w:val="000000"/>
          <w:sz w:val="24"/>
          <w:szCs w:val="24"/>
        </w:rPr>
        <w:t xml:space="preserve"> academic year) funding to help improve the attainment of our disadvantaged pupils. </w:t>
      </w:r>
    </w:p>
    <w:p w14:paraId="21ECBBB5" w14:textId="77777777" w:rsidR="0003312E" w:rsidRDefault="00BF3F8A">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21ECBBB6" w14:textId="77777777" w:rsidR="0003312E" w:rsidRDefault="00BF3F8A">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03312E" w14:paraId="21ECBBB9"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ECBBB7" w14:textId="77777777" w:rsidR="0003312E" w:rsidRDefault="00BF3F8A">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ECBBB8" w14:textId="77777777" w:rsidR="0003312E" w:rsidRDefault="00BF3F8A">
            <w:pPr>
              <w:pBdr>
                <w:top w:val="nil"/>
                <w:left w:val="nil"/>
                <w:bottom w:val="nil"/>
                <w:right w:val="nil"/>
                <w:between w:val="nil"/>
              </w:pBdr>
              <w:spacing w:before="60" w:after="60" w:line="240" w:lineRule="auto"/>
              <w:ind w:left="57" w:right="57"/>
              <w:rPr>
                <w:b/>
              </w:rPr>
            </w:pPr>
            <w:r>
              <w:rPr>
                <w:b/>
              </w:rPr>
              <w:t>Data</w:t>
            </w:r>
          </w:p>
        </w:tc>
      </w:tr>
      <w:tr w:rsidR="0003312E" w14:paraId="21ECBBB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BA" w14:textId="77777777" w:rsidR="0003312E" w:rsidRDefault="00BF3F8A">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BB" w14:textId="07A81E43" w:rsidR="0003312E" w:rsidRDefault="00EF5FEC">
            <w:pPr>
              <w:pBdr>
                <w:top w:val="nil"/>
                <w:left w:val="nil"/>
                <w:bottom w:val="nil"/>
                <w:right w:val="nil"/>
                <w:between w:val="nil"/>
              </w:pBdr>
              <w:spacing w:before="60" w:after="60" w:line="240" w:lineRule="auto"/>
              <w:ind w:left="57" w:right="57"/>
            </w:pPr>
            <w:r>
              <w:t>Sacred Heart</w:t>
            </w:r>
          </w:p>
        </w:tc>
      </w:tr>
      <w:tr w:rsidR="0003312E" w14:paraId="21ECBBB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BD" w14:textId="77777777" w:rsidR="0003312E" w:rsidRDefault="00BF3F8A">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CBD0" w14:textId="65D26E50" w:rsidR="00137869" w:rsidRDefault="00137869">
            <w:pPr>
              <w:pBdr>
                <w:top w:val="nil"/>
                <w:left w:val="nil"/>
                <w:bottom w:val="nil"/>
                <w:right w:val="nil"/>
                <w:between w:val="nil"/>
              </w:pBdr>
              <w:spacing w:before="60" w:after="60" w:line="240" w:lineRule="auto"/>
              <w:ind w:left="57" w:right="57"/>
            </w:pPr>
            <w:r>
              <w:t xml:space="preserve">22-23: </w:t>
            </w:r>
            <w:r w:rsidR="00701067">
              <w:t>20</w:t>
            </w:r>
            <w:r w:rsidR="00B22ED5">
              <w:t>6</w:t>
            </w:r>
          </w:p>
          <w:p w14:paraId="21ECBBBE" w14:textId="0248DC2C" w:rsidR="0003312E" w:rsidRDefault="0003312E">
            <w:pPr>
              <w:pBdr>
                <w:top w:val="nil"/>
                <w:left w:val="nil"/>
                <w:bottom w:val="nil"/>
                <w:right w:val="nil"/>
                <w:between w:val="nil"/>
              </w:pBdr>
              <w:spacing w:before="60" w:after="60" w:line="240" w:lineRule="auto"/>
              <w:ind w:left="57" w:right="57"/>
            </w:pPr>
          </w:p>
        </w:tc>
      </w:tr>
      <w:tr w:rsidR="0003312E" w14:paraId="21ECBBC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0" w14:textId="77777777" w:rsidR="0003312E" w:rsidRDefault="00BF3F8A">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1" w14:textId="6FB44C71" w:rsidR="00701067" w:rsidRDefault="00701067" w:rsidP="00701067">
            <w:pPr>
              <w:pBdr>
                <w:top w:val="nil"/>
                <w:left w:val="nil"/>
                <w:bottom w:val="nil"/>
                <w:right w:val="nil"/>
                <w:between w:val="nil"/>
              </w:pBdr>
              <w:spacing w:before="60" w:after="60" w:line="240" w:lineRule="auto"/>
              <w:ind w:left="57" w:right="57"/>
            </w:pPr>
            <w:r>
              <w:t>2</w:t>
            </w:r>
            <w:r w:rsidR="004857A8">
              <w:t>3</w:t>
            </w:r>
            <w:r>
              <w:t>-2</w:t>
            </w:r>
            <w:r w:rsidR="004857A8">
              <w:t>4</w:t>
            </w:r>
            <w:r>
              <w:t>:</w:t>
            </w:r>
            <w:r w:rsidR="00820271">
              <w:t xml:space="preserve"> 28%</w:t>
            </w:r>
          </w:p>
        </w:tc>
      </w:tr>
      <w:tr w:rsidR="0003312E" w14:paraId="21ECBBC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3" w14:textId="77777777" w:rsidR="0003312E" w:rsidRDefault="00BF3F8A">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4" w14:textId="2DC7FD1B" w:rsidR="0003312E" w:rsidRDefault="00701067">
            <w:pPr>
              <w:pBdr>
                <w:top w:val="nil"/>
                <w:left w:val="nil"/>
                <w:bottom w:val="nil"/>
                <w:right w:val="nil"/>
                <w:between w:val="nil"/>
              </w:pBdr>
              <w:spacing w:before="60" w:after="60" w:line="240" w:lineRule="auto"/>
              <w:ind w:left="57" w:right="57"/>
            </w:pPr>
            <w:r>
              <w:t>20</w:t>
            </w:r>
            <w:r w:rsidR="00EF5FEC">
              <w:t>21-24</w:t>
            </w:r>
          </w:p>
        </w:tc>
      </w:tr>
      <w:tr w:rsidR="0003312E" w14:paraId="21ECBBC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6" w14:textId="77777777" w:rsidR="0003312E" w:rsidRDefault="00BF3F8A">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7" w14:textId="3A323C47" w:rsidR="0003312E" w:rsidRDefault="00B6620B">
            <w:pPr>
              <w:pBdr>
                <w:top w:val="nil"/>
                <w:left w:val="nil"/>
                <w:bottom w:val="nil"/>
                <w:right w:val="nil"/>
                <w:between w:val="nil"/>
              </w:pBdr>
              <w:spacing w:before="60" w:after="60" w:line="240" w:lineRule="auto"/>
              <w:ind w:left="57" w:right="57"/>
            </w:pPr>
            <w:r>
              <w:t>3-year</w:t>
            </w:r>
            <w:r w:rsidR="00F47ADC">
              <w:t xml:space="preserve"> plan: </w:t>
            </w:r>
            <w:r w:rsidR="00122083">
              <w:t>September</w:t>
            </w:r>
            <w:r w:rsidR="00ED0261">
              <w:t xml:space="preserve"> </w:t>
            </w:r>
            <w:r w:rsidR="005C2ABA">
              <w:t>21</w:t>
            </w:r>
          </w:p>
        </w:tc>
      </w:tr>
      <w:tr w:rsidR="0003312E" w14:paraId="21ECBBC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9" w14:textId="77777777" w:rsidR="0003312E" w:rsidRDefault="00BF3F8A">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A" w14:textId="6B780A38" w:rsidR="0003312E" w:rsidRDefault="005C2ABA" w:rsidP="00FB59A0">
            <w:pPr>
              <w:pBdr>
                <w:top w:val="nil"/>
                <w:left w:val="nil"/>
                <w:bottom w:val="nil"/>
                <w:right w:val="nil"/>
                <w:between w:val="nil"/>
              </w:pBdr>
              <w:spacing w:before="60" w:after="60" w:line="240" w:lineRule="auto"/>
              <w:ind w:right="57"/>
            </w:pPr>
            <w:r>
              <w:t>October 2</w:t>
            </w:r>
            <w:r w:rsidR="00820271">
              <w:t>3</w:t>
            </w:r>
          </w:p>
        </w:tc>
      </w:tr>
      <w:tr w:rsidR="0003312E" w14:paraId="21ECBBC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C" w14:textId="77777777" w:rsidR="0003312E" w:rsidRDefault="00BF3F8A">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D" w14:textId="0EB67CF7" w:rsidR="0003312E" w:rsidRPr="00C718FD" w:rsidRDefault="00820271">
            <w:pPr>
              <w:pBdr>
                <w:top w:val="nil"/>
                <w:left w:val="nil"/>
                <w:bottom w:val="nil"/>
                <w:right w:val="nil"/>
                <w:between w:val="nil"/>
              </w:pBdr>
              <w:spacing w:before="60" w:after="60" w:line="240" w:lineRule="auto"/>
              <w:ind w:left="57" w:right="57"/>
              <w:rPr>
                <w:highlight w:val="yellow"/>
              </w:rPr>
            </w:pPr>
            <w:r w:rsidRPr="00820271">
              <w:t xml:space="preserve">Jo Flower </w:t>
            </w:r>
          </w:p>
        </w:tc>
      </w:tr>
      <w:tr w:rsidR="0003312E" w14:paraId="21ECBBD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CF" w14:textId="77777777" w:rsidR="0003312E" w:rsidRDefault="00BF3F8A">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D0" w14:textId="190B88EB" w:rsidR="0003312E" w:rsidRDefault="00FB59A0">
            <w:pPr>
              <w:pBdr>
                <w:top w:val="nil"/>
                <w:left w:val="nil"/>
                <w:bottom w:val="nil"/>
                <w:right w:val="nil"/>
                <w:between w:val="nil"/>
              </w:pBdr>
              <w:spacing w:before="60" w:after="60" w:line="240" w:lineRule="auto"/>
              <w:ind w:left="57" w:right="57"/>
            </w:pPr>
            <w:r>
              <w:t>Nichola Day</w:t>
            </w:r>
          </w:p>
        </w:tc>
      </w:tr>
      <w:tr w:rsidR="0003312E" w14:paraId="21ECBBD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D2" w14:textId="77777777" w:rsidR="0003312E" w:rsidRDefault="00BF3F8A">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D3" w14:textId="23C1D967" w:rsidR="0003312E" w:rsidRDefault="00FB59A0">
            <w:pPr>
              <w:pBdr>
                <w:top w:val="nil"/>
                <w:left w:val="nil"/>
                <w:bottom w:val="nil"/>
                <w:right w:val="nil"/>
                <w:between w:val="nil"/>
              </w:pBdr>
              <w:spacing w:before="60" w:after="60" w:line="240" w:lineRule="auto"/>
              <w:ind w:left="57" w:right="57"/>
            </w:pPr>
            <w:r>
              <w:t>Julie Burnard</w:t>
            </w:r>
          </w:p>
        </w:tc>
      </w:tr>
    </w:tbl>
    <w:p w14:paraId="21ECBBD5" w14:textId="77777777" w:rsidR="0003312E" w:rsidRDefault="00BF3F8A">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03312E" w14:paraId="21ECBBD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1ECBBD6" w14:textId="77777777" w:rsidR="0003312E" w:rsidRDefault="00BF3F8A">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1ECBBD7" w14:textId="77777777" w:rsidR="0003312E" w:rsidRDefault="00BF3F8A">
            <w:pPr>
              <w:pBdr>
                <w:top w:val="nil"/>
                <w:left w:val="nil"/>
                <w:bottom w:val="nil"/>
                <w:right w:val="nil"/>
                <w:between w:val="nil"/>
              </w:pBdr>
              <w:spacing w:before="60" w:after="60" w:line="240" w:lineRule="auto"/>
              <w:ind w:left="57" w:right="57"/>
            </w:pPr>
            <w:r>
              <w:rPr>
                <w:b/>
              </w:rPr>
              <w:t>Amount</w:t>
            </w:r>
          </w:p>
        </w:tc>
      </w:tr>
      <w:tr w:rsidR="00A22D43" w14:paraId="21ECBBDB"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CBBD9" w14:textId="77777777" w:rsidR="00A22D43" w:rsidRDefault="00A22D43" w:rsidP="00A22D43">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DA" w14:textId="53783A46" w:rsidR="00A22D43" w:rsidRDefault="00A22D43" w:rsidP="00A22D43">
            <w:pPr>
              <w:pBdr>
                <w:top w:val="nil"/>
                <w:left w:val="nil"/>
                <w:bottom w:val="nil"/>
                <w:right w:val="nil"/>
                <w:between w:val="nil"/>
              </w:pBdr>
              <w:spacing w:before="60" w:after="60" w:line="240" w:lineRule="auto"/>
              <w:ind w:left="57" w:right="57"/>
            </w:pPr>
            <w:r>
              <w:t>£</w:t>
            </w:r>
            <w:r w:rsidR="00C853BB">
              <w:t>69,747</w:t>
            </w:r>
          </w:p>
        </w:tc>
      </w:tr>
      <w:tr w:rsidR="00A22D43" w14:paraId="21ECBBDE"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CBBDC" w14:textId="77777777" w:rsidR="00A22D43" w:rsidRDefault="00A22D43" w:rsidP="00A22D43">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DD" w14:textId="7BDD1E7A" w:rsidR="00A22D43" w:rsidRDefault="00A22D43" w:rsidP="00A22D43">
            <w:pPr>
              <w:pBdr>
                <w:top w:val="nil"/>
                <w:left w:val="nil"/>
                <w:bottom w:val="nil"/>
                <w:right w:val="nil"/>
                <w:between w:val="nil"/>
              </w:pBdr>
              <w:spacing w:before="60" w:after="60" w:line="240" w:lineRule="auto"/>
              <w:ind w:left="57" w:right="57"/>
            </w:pPr>
            <w:r w:rsidRPr="00C853BB">
              <w:rPr>
                <w:highlight w:val="yellow"/>
              </w:rPr>
              <w:t>£8</w:t>
            </w:r>
            <w:r w:rsidR="00300EB4" w:rsidRPr="00C853BB">
              <w:rPr>
                <w:highlight w:val="yellow"/>
              </w:rPr>
              <w:t>,990</w:t>
            </w:r>
          </w:p>
        </w:tc>
      </w:tr>
      <w:tr w:rsidR="00A22D43" w14:paraId="21ECBBE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CBBDF" w14:textId="77777777" w:rsidR="00A22D43" w:rsidRDefault="00A22D43" w:rsidP="00A22D43">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E0" w14:textId="48EB9B4B" w:rsidR="00A22D43" w:rsidRDefault="00A22D43" w:rsidP="00A22D43">
            <w:pPr>
              <w:pBdr>
                <w:top w:val="nil"/>
                <w:left w:val="nil"/>
                <w:bottom w:val="nil"/>
                <w:right w:val="nil"/>
                <w:between w:val="nil"/>
              </w:pBdr>
              <w:spacing w:before="60" w:after="60" w:line="240" w:lineRule="auto"/>
              <w:ind w:left="57" w:right="57"/>
            </w:pPr>
            <w:r>
              <w:t>£0</w:t>
            </w:r>
          </w:p>
        </w:tc>
      </w:tr>
      <w:tr w:rsidR="00A22D43" w14:paraId="21ECBBE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E2" w14:textId="77777777" w:rsidR="00A22D43" w:rsidRDefault="00A22D43" w:rsidP="00A22D43">
            <w:pPr>
              <w:pBdr>
                <w:top w:val="nil"/>
                <w:left w:val="nil"/>
                <w:bottom w:val="nil"/>
                <w:right w:val="nil"/>
                <w:between w:val="nil"/>
              </w:pBdr>
              <w:spacing w:before="60" w:after="60" w:line="240" w:lineRule="auto"/>
              <w:ind w:left="57" w:right="57"/>
              <w:rPr>
                <w:b/>
              </w:rPr>
            </w:pPr>
            <w:r>
              <w:rPr>
                <w:b/>
              </w:rPr>
              <w:t>Total budget for this academic year</w:t>
            </w:r>
          </w:p>
          <w:p w14:paraId="21ECBBE3" w14:textId="77777777" w:rsidR="00A22D43" w:rsidRDefault="00A22D43" w:rsidP="00A22D43">
            <w:pPr>
              <w:pBdr>
                <w:top w:val="nil"/>
                <w:left w:val="nil"/>
                <w:bottom w:val="nil"/>
                <w:right w:val="nil"/>
                <w:between w:val="nil"/>
              </w:pBdr>
              <w:spacing w:before="60" w:after="60" w:line="240" w:lineRule="auto"/>
              <w:ind w:left="57" w:right="57"/>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E4" w14:textId="0EEC9E76" w:rsidR="00A22D43" w:rsidRDefault="00C853BB" w:rsidP="00A22D43">
            <w:pPr>
              <w:pBdr>
                <w:top w:val="nil"/>
                <w:left w:val="nil"/>
                <w:bottom w:val="nil"/>
                <w:right w:val="nil"/>
                <w:between w:val="nil"/>
              </w:pBdr>
              <w:spacing w:before="60" w:after="60" w:line="240" w:lineRule="auto"/>
              <w:ind w:left="57" w:right="57"/>
            </w:pPr>
            <w:r>
              <w:lastRenderedPageBreak/>
              <w:t>£</w:t>
            </w:r>
            <w:r w:rsidR="00C74853">
              <w:t xml:space="preserve">78, </w:t>
            </w:r>
            <w:r w:rsidR="00BD6932">
              <w:t>737</w:t>
            </w:r>
          </w:p>
        </w:tc>
      </w:tr>
    </w:tbl>
    <w:p w14:paraId="21ECBBE6" w14:textId="77777777" w:rsidR="0003312E" w:rsidRDefault="00BF3F8A">
      <w:pPr>
        <w:pStyle w:val="Heading1"/>
      </w:pPr>
      <w:r>
        <w:lastRenderedPageBreak/>
        <w:t>Part A: Pupil premium strategy plan</w:t>
      </w:r>
    </w:p>
    <w:p w14:paraId="21ECBBE7" w14:textId="77777777" w:rsidR="0003312E" w:rsidRDefault="00BF3F8A">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03312E" w14:paraId="21ECBBE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DC79" w14:textId="77777777" w:rsidR="00DD66BC" w:rsidRDefault="00DD66BC" w:rsidP="00DD66BC">
            <w:pPr>
              <w:spacing w:before="120"/>
              <w:ind w:left="360"/>
            </w:pPr>
            <w:r>
              <w:t xml:space="preserve">Our intention is that all pupils make good progress and achieve high attainment across all subject areas. The focus for our pupil premium strategy is to support disadvantaged pupils to achieve that goal, including progress for those who are already high achievers. </w:t>
            </w:r>
          </w:p>
          <w:p w14:paraId="7BD7D2BD" w14:textId="297ADA1C" w:rsidR="00DD66BC" w:rsidRDefault="00DD66BC" w:rsidP="00DD66BC">
            <w:pPr>
              <w:spacing w:before="120"/>
              <w:ind w:left="360"/>
            </w:pPr>
            <w:r>
              <w:t>High-quality teaching and bespoke pastoral support are at the heart of our approach, with a focus on areas in which disadvantaged pupils require the most support</w:t>
            </w:r>
            <w:r w:rsidR="00A20977">
              <w:t xml:space="preserve"> – oracy</w:t>
            </w:r>
            <w:r w:rsidR="00B0183A">
              <w:t xml:space="preserve">, </w:t>
            </w:r>
            <w:r w:rsidR="00A20977">
              <w:t>reading</w:t>
            </w:r>
            <w:r w:rsidR="00B0183A">
              <w:t xml:space="preserve"> and pastoral care</w:t>
            </w:r>
            <w:r>
              <w:t xml:space="preserve">. This is proven to have the greatest impact on closing the disadvantaged attainment gap and at the same time benefit the non-disadvantaged children in our school. Implicit in the intended outcomes detailed below, is the intention that non-disadvantaged pupils’ attainment will be sustained and improved alongside process for their disadvantaged peers. Our approach will be responsive to the common challenges and individual needs, rooted in robust diagnostic assessment. Common barriers to learning for disadvantaged children, can be less </w:t>
            </w:r>
            <w:r w:rsidR="00891B3E">
              <w:t xml:space="preserve">capacity for </w:t>
            </w:r>
            <w:r>
              <w:t xml:space="preserve">support at home, poor </w:t>
            </w:r>
            <w:proofErr w:type="gramStart"/>
            <w:r>
              <w:t>language</w:t>
            </w:r>
            <w:proofErr w:type="gramEnd"/>
            <w:r>
              <w:t xml:space="preserve"> and communication skills</w:t>
            </w:r>
            <w:r w:rsidR="0071086D">
              <w:t>;</w:t>
            </w:r>
            <w:r>
              <w:t xml:space="preserve"> lack of confidence</w:t>
            </w:r>
            <w:r w:rsidR="002C1028">
              <w:t xml:space="preserve"> </w:t>
            </w:r>
            <w:r w:rsidR="0071086D">
              <w:t xml:space="preserve">and </w:t>
            </w:r>
            <w:r w:rsidR="002C1028">
              <w:t>self-esteem</w:t>
            </w:r>
            <w:r w:rsidR="0071086D">
              <w:t xml:space="preserve">; </w:t>
            </w:r>
            <w:r>
              <w:t>difficulties</w:t>
            </w:r>
            <w:r w:rsidR="0071086D">
              <w:t xml:space="preserve"> with learning behaviours </w:t>
            </w:r>
            <w:r>
              <w:t>and attendance and punctuality issues. There may also be complex family situations that prevent children from flourishing. The challenges are varied and there is no “one size fits all”.</w:t>
            </w:r>
          </w:p>
          <w:p w14:paraId="21BC9320" w14:textId="77777777" w:rsidR="00DD66BC" w:rsidRPr="00A06553" w:rsidRDefault="00DD66BC" w:rsidP="00DD66BC">
            <w:pPr>
              <w:spacing w:before="120"/>
              <w:ind w:left="360"/>
              <w:rPr>
                <w:b/>
                <w:bCs/>
              </w:rPr>
            </w:pPr>
            <w:r w:rsidRPr="00A06553">
              <w:rPr>
                <w:b/>
                <w:bCs/>
              </w:rPr>
              <w:t>Sacred Heart’s ultimate objectives for your disadvantaged pupils</w:t>
            </w:r>
          </w:p>
          <w:p w14:paraId="5A64ECD8" w14:textId="77777777" w:rsidR="00DD66BC" w:rsidRPr="00C61342" w:rsidRDefault="00DD66BC" w:rsidP="00DD66BC">
            <w:pPr>
              <w:pStyle w:val="ListParagraph"/>
              <w:numPr>
                <w:ilvl w:val="0"/>
                <w:numId w:val="1"/>
              </w:numPr>
              <w:autoSpaceDN w:val="0"/>
              <w:spacing w:before="120"/>
            </w:pPr>
            <w:r w:rsidRPr="00C61342">
              <w:t>To remove the attainment gap between disadvantaged and non-disadvantaged pupils.</w:t>
            </w:r>
          </w:p>
          <w:p w14:paraId="6E9D956B" w14:textId="77777777" w:rsidR="00AB70A2" w:rsidRPr="00C61342" w:rsidRDefault="00AB70A2" w:rsidP="00AB70A2">
            <w:pPr>
              <w:pStyle w:val="ListParagraph"/>
              <w:numPr>
                <w:ilvl w:val="0"/>
                <w:numId w:val="1"/>
              </w:numPr>
              <w:autoSpaceDN w:val="0"/>
              <w:spacing w:before="120"/>
            </w:pPr>
            <w:r w:rsidRPr="00C61342">
              <w:t xml:space="preserve">To support </w:t>
            </w:r>
            <w:r>
              <w:t xml:space="preserve">pupil’s physical and emotional </w:t>
            </w:r>
            <w:r w:rsidRPr="00C61342">
              <w:t xml:space="preserve">health and wellbeing to enable them to access </w:t>
            </w:r>
            <w:r>
              <w:t xml:space="preserve">their </w:t>
            </w:r>
            <w:r w:rsidRPr="00C61342">
              <w:t>learning</w:t>
            </w:r>
            <w:r>
              <w:t>.</w:t>
            </w:r>
          </w:p>
          <w:p w14:paraId="6CDEF97A" w14:textId="77777777" w:rsidR="00DD66BC" w:rsidRPr="00C61342" w:rsidRDefault="00DD66BC" w:rsidP="00DD66BC">
            <w:pPr>
              <w:pStyle w:val="ListParagraph"/>
              <w:numPr>
                <w:ilvl w:val="0"/>
                <w:numId w:val="1"/>
              </w:numPr>
              <w:autoSpaceDN w:val="0"/>
              <w:spacing w:before="120"/>
            </w:pPr>
            <w:r w:rsidRPr="00C61342">
              <w:t>For all disadvantaged pupils to achieve</w:t>
            </w:r>
            <w:r>
              <w:t xml:space="preserve"> at least </w:t>
            </w:r>
            <w:r w:rsidRPr="00C61342">
              <w:t>national expectations in reading, writing and maths.</w:t>
            </w:r>
          </w:p>
          <w:p w14:paraId="762C3C6E" w14:textId="4551B141" w:rsidR="00DD66BC" w:rsidRDefault="00DD66BC" w:rsidP="00DD66BC">
            <w:pPr>
              <w:pStyle w:val="ListParagraph"/>
              <w:numPr>
                <w:ilvl w:val="0"/>
                <w:numId w:val="1"/>
              </w:numPr>
              <w:autoSpaceDN w:val="0"/>
              <w:spacing w:before="120"/>
            </w:pPr>
            <w:r>
              <w:t>E</w:t>
            </w:r>
            <w:r w:rsidRPr="00C61342">
              <w:t>quity of access to all areas of the curriculum including wider school opportunities</w:t>
            </w:r>
            <w:r>
              <w:t xml:space="preserve"> for disadvantaged pupils</w:t>
            </w:r>
            <w:r w:rsidRPr="00C61342">
              <w:t>.</w:t>
            </w:r>
          </w:p>
          <w:p w14:paraId="1A173702" w14:textId="77777777" w:rsidR="00DD66BC" w:rsidRPr="00C61342" w:rsidRDefault="00DD66BC" w:rsidP="00DD66BC">
            <w:pPr>
              <w:pStyle w:val="ListParagraph"/>
              <w:tabs>
                <w:tab w:val="clear" w:pos="720"/>
              </w:tabs>
              <w:spacing w:before="120"/>
              <w:ind w:firstLine="0"/>
            </w:pPr>
            <w:r w:rsidRPr="00C61342">
              <w:t xml:space="preserve"> </w:t>
            </w:r>
          </w:p>
          <w:p w14:paraId="07A602B3" w14:textId="77777777" w:rsidR="00DD66BC" w:rsidRPr="008D55D0" w:rsidRDefault="00DD66BC" w:rsidP="00DD66BC">
            <w:pPr>
              <w:spacing w:before="120"/>
              <w:ind w:left="720" w:hanging="360"/>
              <w:rPr>
                <w:b/>
                <w:bCs/>
              </w:rPr>
            </w:pPr>
            <w:r w:rsidRPr="008D55D0">
              <w:rPr>
                <w:b/>
                <w:bCs/>
              </w:rPr>
              <w:t>We aim to do this through:</w:t>
            </w:r>
          </w:p>
          <w:p w14:paraId="0099E1E5" w14:textId="0114ABBB" w:rsidR="00B23E62" w:rsidRDefault="00B23E62" w:rsidP="00DD66BC">
            <w:pPr>
              <w:pStyle w:val="ListParagraph"/>
              <w:numPr>
                <w:ilvl w:val="0"/>
                <w:numId w:val="1"/>
              </w:numPr>
              <w:autoSpaceDN w:val="0"/>
              <w:spacing w:before="120"/>
            </w:pPr>
            <w:r>
              <w:t xml:space="preserve">High expectations </w:t>
            </w:r>
            <w:r w:rsidR="00B0183A">
              <w:t xml:space="preserve">and high experiences </w:t>
            </w:r>
            <w:r>
              <w:t>for all.</w:t>
            </w:r>
          </w:p>
          <w:p w14:paraId="266E7404" w14:textId="07A28375" w:rsidR="00CE79C3" w:rsidRDefault="00CE79C3" w:rsidP="00DD66BC">
            <w:pPr>
              <w:pStyle w:val="ListParagraph"/>
              <w:numPr>
                <w:ilvl w:val="0"/>
                <w:numId w:val="1"/>
              </w:numPr>
              <w:autoSpaceDN w:val="0"/>
              <w:spacing w:before="120"/>
            </w:pPr>
            <w:r>
              <w:t xml:space="preserve">Assessment not assumption. </w:t>
            </w:r>
            <w:r w:rsidR="008338F7">
              <w:t>Finding the areas of need</w:t>
            </w:r>
            <w:r>
              <w:t xml:space="preserve"> </w:t>
            </w:r>
            <w:r w:rsidR="008338F7">
              <w:t xml:space="preserve">for our community, </w:t>
            </w:r>
            <w:proofErr w:type="gramStart"/>
            <w:r w:rsidR="008338F7">
              <w:t>c</w:t>
            </w:r>
            <w:r w:rsidR="009B170F">
              <w:t>o</w:t>
            </w:r>
            <w:r w:rsidR="008338F7">
              <w:t>hort</w:t>
            </w:r>
            <w:proofErr w:type="gramEnd"/>
            <w:r w:rsidR="008338F7">
              <w:t xml:space="preserve"> and indi</w:t>
            </w:r>
            <w:r w:rsidR="009B170F">
              <w:t>vi</w:t>
            </w:r>
            <w:r w:rsidR="008338F7">
              <w:t>duals</w:t>
            </w:r>
          </w:p>
          <w:p w14:paraId="06C23EA2" w14:textId="351CA18D" w:rsidR="00DD66BC" w:rsidRPr="00C61342" w:rsidRDefault="00DD66BC" w:rsidP="00DD66BC">
            <w:pPr>
              <w:pStyle w:val="ListParagraph"/>
              <w:numPr>
                <w:ilvl w:val="0"/>
                <w:numId w:val="1"/>
              </w:numPr>
              <w:autoSpaceDN w:val="0"/>
              <w:spacing w:before="120"/>
            </w:pPr>
            <w:r w:rsidRPr="00C61342">
              <w:t xml:space="preserve">Ensuring high quality teaching and learning in every class which meet the </w:t>
            </w:r>
            <w:proofErr w:type="gramStart"/>
            <w:r w:rsidRPr="00C61342">
              <w:t>needs</w:t>
            </w:r>
            <w:proofErr w:type="gramEnd"/>
            <w:r w:rsidRPr="00C61342">
              <w:t xml:space="preserve"> </w:t>
            </w:r>
          </w:p>
          <w:p w14:paraId="64E989C4" w14:textId="00458646" w:rsidR="00DD66BC" w:rsidRPr="00C61342" w:rsidRDefault="00DD66BC" w:rsidP="00DD66BC">
            <w:pPr>
              <w:pStyle w:val="ListParagraph"/>
              <w:tabs>
                <w:tab w:val="clear" w:pos="720"/>
              </w:tabs>
              <w:spacing w:before="120"/>
              <w:ind w:firstLine="0"/>
            </w:pPr>
            <w:r w:rsidRPr="00C61342">
              <w:t>of all pupils</w:t>
            </w:r>
            <w:r>
              <w:t>.</w:t>
            </w:r>
            <w:r w:rsidR="00007470">
              <w:t xml:space="preserve"> </w:t>
            </w:r>
          </w:p>
          <w:p w14:paraId="6E5717E4" w14:textId="184EF64A" w:rsidR="00DD66BC" w:rsidRDefault="009E02C2" w:rsidP="00007470">
            <w:pPr>
              <w:pStyle w:val="ListParagraph"/>
              <w:numPr>
                <w:ilvl w:val="0"/>
                <w:numId w:val="1"/>
              </w:numPr>
              <w:autoSpaceDN w:val="0"/>
              <w:spacing w:before="120"/>
            </w:pPr>
            <w:r>
              <w:lastRenderedPageBreak/>
              <w:t>Quality interacti</w:t>
            </w:r>
            <w:r w:rsidR="00B23E62">
              <w:t>o</w:t>
            </w:r>
            <w:r>
              <w:t xml:space="preserve">ns between adults and pupils </w:t>
            </w:r>
            <w:r w:rsidR="00635E60">
              <w:t>throughout the day</w:t>
            </w:r>
            <w:r w:rsidR="00007470">
              <w:t>, a</w:t>
            </w:r>
            <w:r w:rsidR="00DD66BC">
              <w:t>dopting a whole school approach in which staff take responsibility for disadvantaged pupils’ outcomes and raise expectations of what they can achieve</w:t>
            </w:r>
            <w:r w:rsidR="00007470">
              <w:t xml:space="preserve"> through </w:t>
            </w:r>
            <w:r w:rsidR="005D587F">
              <w:t xml:space="preserve">positive relationships. </w:t>
            </w:r>
          </w:p>
          <w:p w14:paraId="1E3C710E" w14:textId="77777777" w:rsidR="00DD66BC" w:rsidRDefault="00DD66BC" w:rsidP="00DD66BC">
            <w:pPr>
              <w:pStyle w:val="ListParagraph"/>
              <w:numPr>
                <w:ilvl w:val="0"/>
                <w:numId w:val="1"/>
              </w:numPr>
              <w:autoSpaceDN w:val="0"/>
              <w:spacing w:before="120"/>
            </w:pPr>
            <w:r>
              <w:t>Acting early to intervene at the point need is identified.</w:t>
            </w:r>
          </w:p>
          <w:p w14:paraId="34AEC7A1" w14:textId="6641C1BF" w:rsidR="00B0183A" w:rsidRDefault="00B0183A" w:rsidP="00DD66BC">
            <w:pPr>
              <w:pStyle w:val="ListParagraph"/>
              <w:numPr>
                <w:ilvl w:val="0"/>
                <w:numId w:val="1"/>
              </w:numPr>
              <w:autoSpaceDN w:val="0"/>
              <w:spacing w:before="120"/>
            </w:pPr>
            <w:r>
              <w:t>High quality pastoral care for both our children and their families.</w:t>
            </w:r>
          </w:p>
          <w:p w14:paraId="0FC9D6DE" w14:textId="77777777" w:rsidR="00DD66BC" w:rsidRPr="00C07E7A" w:rsidRDefault="00DD66BC" w:rsidP="00DD66BC">
            <w:pPr>
              <w:spacing w:before="120"/>
              <w:rPr>
                <w:b/>
                <w:bCs/>
              </w:rPr>
            </w:pPr>
            <w:r w:rsidRPr="00C07E7A">
              <w:rPr>
                <w:b/>
                <w:bCs/>
              </w:rPr>
              <w:t>This list is not exhaustive and will change according to the needs and support our socially disadvantaged pupils require.</w:t>
            </w:r>
          </w:p>
          <w:p w14:paraId="4FFD5E8E" w14:textId="3A2FCE3B" w:rsidR="000919FB" w:rsidRDefault="000919FB" w:rsidP="00DD66BC">
            <w:pPr>
              <w:pStyle w:val="ListParagraph"/>
              <w:numPr>
                <w:ilvl w:val="0"/>
                <w:numId w:val="1"/>
              </w:numPr>
              <w:autoSpaceDN w:val="0"/>
              <w:spacing w:before="120"/>
            </w:pPr>
            <w:r>
              <w:t xml:space="preserve">Teachers and support staff know their children. Quality transitions and open communication with parents </w:t>
            </w:r>
          </w:p>
          <w:p w14:paraId="4D44BFA4" w14:textId="57220A98" w:rsidR="00DD66BC" w:rsidRPr="00C61342" w:rsidRDefault="00823D12" w:rsidP="00DD66BC">
            <w:pPr>
              <w:pStyle w:val="ListParagraph"/>
              <w:numPr>
                <w:ilvl w:val="0"/>
                <w:numId w:val="1"/>
              </w:numPr>
              <w:autoSpaceDN w:val="0"/>
              <w:spacing w:before="120"/>
            </w:pPr>
            <w:r>
              <w:t>Weekly c</w:t>
            </w:r>
            <w:r w:rsidR="00DD66BC">
              <w:t>over for class teachers to work 1:1 and in small groups with identified children on bespoke targets.</w:t>
            </w:r>
          </w:p>
          <w:p w14:paraId="6178CADF" w14:textId="77777777" w:rsidR="00DD66BC" w:rsidRPr="00C61342" w:rsidRDefault="00DD66BC" w:rsidP="00DD66BC">
            <w:pPr>
              <w:pStyle w:val="ListParagraph"/>
              <w:numPr>
                <w:ilvl w:val="0"/>
                <w:numId w:val="1"/>
              </w:numPr>
              <w:autoSpaceDN w:val="0"/>
              <w:spacing w:before="120"/>
            </w:pPr>
            <w:r w:rsidRPr="00C61342">
              <w:t>Teaching assistant support in every class.</w:t>
            </w:r>
          </w:p>
          <w:p w14:paraId="720BB41C" w14:textId="77777777" w:rsidR="00DD66BC" w:rsidRPr="00C61342" w:rsidRDefault="00DD66BC" w:rsidP="00DD66BC">
            <w:pPr>
              <w:pStyle w:val="ListParagraph"/>
              <w:numPr>
                <w:ilvl w:val="0"/>
                <w:numId w:val="1"/>
              </w:numPr>
              <w:autoSpaceDN w:val="0"/>
              <w:spacing w:before="120"/>
            </w:pPr>
            <w:r w:rsidRPr="00C61342">
              <w:t xml:space="preserve">Bespoke intervention programmes to address individual gaps, supporting </w:t>
            </w:r>
            <w:proofErr w:type="gramStart"/>
            <w:r w:rsidRPr="00C61342">
              <w:t>rapid</w:t>
            </w:r>
            <w:proofErr w:type="gramEnd"/>
            <w:r w:rsidRPr="00C61342">
              <w:t xml:space="preserve"> </w:t>
            </w:r>
          </w:p>
          <w:p w14:paraId="460993FA" w14:textId="77777777" w:rsidR="00DD66BC" w:rsidRPr="00C61342" w:rsidRDefault="00DD66BC" w:rsidP="00DD66BC">
            <w:pPr>
              <w:pStyle w:val="ListParagraph"/>
              <w:tabs>
                <w:tab w:val="clear" w:pos="720"/>
              </w:tabs>
              <w:spacing w:before="120"/>
              <w:ind w:firstLine="0"/>
            </w:pPr>
            <w:r w:rsidRPr="00C61342">
              <w:t>catch-up.</w:t>
            </w:r>
          </w:p>
          <w:p w14:paraId="787EB6C2" w14:textId="77777777" w:rsidR="00DD66BC" w:rsidRDefault="00DD66BC" w:rsidP="00DD66BC">
            <w:pPr>
              <w:pStyle w:val="ListParagraph"/>
              <w:numPr>
                <w:ilvl w:val="0"/>
                <w:numId w:val="1"/>
              </w:numPr>
              <w:autoSpaceDN w:val="0"/>
              <w:spacing w:before="120"/>
            </w:pPr>
            <w:r w:rsidRPr="00C61342">
              <w:t>Provide financial support for extra-curricular activities e.g,</w:t>
            </w:r>
            <w:r>
              <w:t xml:space="preserve"> </w:t>
            </w:r>
            <w:r w:rsidRPr="00C61342">
              <w:t>educational visits and residentials ensuring children have first-hand experiences to draw upon to support in their learning in the classroom.</w:t>
            </w:r>
          </w:p>
          <w:p w14:paraId="3036219F" w14:textId="77777777" w:rsidR="00DD66BC" w:rsidRPr="00C61342" w:rsidRDefault="00DD66BC" w:rsidP="00DD66BC">
            <w:pPr>
              <w:pStyle w:val="ListParagraph"/>
              <w:numPr>
                <w:ilvl w:val="0"/>
                <w:numId w:val="1"/>
              </w:numPr>
              <w:autoSpaceDN w:val="0"/>
              <w:spacing w:before="120"/>
            </w:pPr>
            <w:r>
              <w:t>Development of ’11 before 11’ across thew curriculum to increase social and cultural capital.</w:t>
            </w:r>
          </w:p>
          <w:p w14:paraId="27B48F07" w14:textId="77777777" w:rsidR="00DD66BC" w:rsidRPr="00C61342" w:rsidRDefault="00DD66BC" w:rsidP="00DD66BC">
            <w:pPr>
              <w:pStyle w:val="ListParagraph"/>
              <w:numPr>
                <w:ilvl w:val="0"/>
                <w:numId w:val="1"/>
              </w:numPr>
              <w:autoSpaceDN w:val="0"/>
              <w:spacing w:before="120"/>
            </w:pPr>
            <w:r w:rsidRPr="00C61342">
              <w:t>Systematic monitoring of attendance and bespoke support for families through a Family Support Worker and Attendance Officer.</w:t>
            </w:r>
          </w:p>
          <w:p w14:paraId="54DFD735" w14:textId="77777777" w:rsidR="00DD66BC" w:rsidRPr="00C61342" w:rsidRDefault="00DD66BC" w:rsidP="00DD66BC">
            <w:pPr>
              <w:pStyle w:val="ListParagraph"/>
              <w:numPr>
                <w:ilvl w:val="0"/>
                <w:numId w:val="1"/>
              </w:numPr>
              <w:autoSpaceDN w:val="0"/>
              <w:spacing w:before="120"/>
            </w:pPr>
            <w:r w:rsidRPr="00C61342">
              <w:t xml:space="preserve">Increase provision within the school’s pastoral team to support children’s </w:t>
            </w:r>
            <w:proofErr w:type="gramStart"/>
            <w:r w:rsidRPr="00C61342">
              <w:t>social</w:t>
            </w:r>
            <w:proofErr w:type="gramEnd"/>
            <w:r w:rsidRPr="00C61342">
              <w:t xml:space="preserve"> </w:t>
            </w:r>
          </w:p>
          <w:p w14:paraId="2A4FFA07" w14:textId="77777777" w:rsidR="00DD66BC" w:rsidRDefault="00DD66BC" w:rsidP="00DD66BC">
            <w:pPr>
              <w:pStyle w:val="ListParagraph"/>
              <w:tabs>
                <w:tab w:val="clear" w:pos="720"/>
              </w:tabs>
              <w:spacing w:before="120"/>
              <w:ind w:firstLine="0"/>
            </w:pPr>
            <w:r w:rsidRPr="00C61342">
              <w:t>and emotional learning</w:t>
            </w:r>
            <w:r>
              <w:t>/ELSA training for all TAs.</w:t>
            </w:r>
          </w:p>
          <w:p w14:paraId="593795FD" w14:textId="3AB048D3" w:rsidR="00DD66BC" w:rsidRDefault="00BF04FF" w:rsidP="00DD66BC">
            <w:pPr>
              <w:pStyle w:val="ListParagraph"/>
              <w:numPr>
                <w:ilvl w:val="0"/>
                <w:numId w:val="1"/>
              </w:numPr>
              <w:autoSpaceDN w:val="0"/>
              <w:spacing w:before="120"/>
            </w:pPr>
            <w:r>
              <w:t>Opportunities for</w:t>
            </w:r>
            <w:r w:rsidR="00DD66BC">
              <w:t xml:space="preserve"> the children to learn a musical instrument and to sing in an award-winning choir</w:t>
            </w:r>
            <w:r>
              <w:t xml:space="preserve"> in </w:t>
            </w:r>
            <w:r w:rsidR="00760E01">
              <w:t>community settings</w:t>
            </w:r>
            <w:r w:rsidR="00DD66BC">
              <w:t>.</w:t>
            </w:r>
          </w:p>
          <w:p w14:paraId="436A4AA9" w14:textId="77777777" w:rsidR="00223C8C" w:rsidRDefault="00DD66BC" w:rsidP="00223C8C">
            <w:pPr>
              <w:pStyle w:val="ListParagraph"/>
              <w:numPr>
                <w:ilvl w:val="0"/>
                <w:numId w:val="1"/>
              </w:numPr>
              <w:autoSpaceDN w:val="0"/>
              <w:spacing w:before="120"/>
            </w:pPr>
            <w:r>
              <w:t>Behaviour and nurture support during lunchtimes by providing activities to engage and promote Gospel values and thus enhance learning.</w:t>
            </w:r>
          </w:p>
          <w:p w14:paraId="076C15C3" w14:textId="77777777" w:rsidR="0003312E" w:rsidRDefault="00DD66BC" w:rsidP="00223C8C">
            <w:pPr>
              <w:pStyle w:val="ListParagraph"/>
              <w:numPr>
                <w:ilvl w:val="0"/>
                <w:numId w:val="1"/>
              </w:numPr>
              <w:autoSpaceDN w:val="0"/>
              <w:spacing w:before="120"/>
            </w:pPr>
            <w:r>
              <w:t>Transition support into school every morning for identified pupils.</w:t>
            </w:r>
          </w:p>
          <w:p w14:paraId="21ECBBEB" w14:textId="662B8622" w:rsidR="00910EDF" w:rsidRPr="00223C8C" w:rsidRDefault="00910EDF" w:rsidP="00223C8C">
            <w:pPr>
              <w:pStyle w:val="ListParagraph"/>
              <w:numPr>
                <w:ilvl w:val="0"/>
                <w:numId w:val="1"/>
              </w:numPr>
              <w:autoSpaceDN w:val="0"/>
              <w:spacing w:before="120"/>
            </w:pPr>
            <w:r>
              <w:t>Bespoke ‘Diverse’ group using physical education as a way in for</w:t>
            </w:r>
            <w:r w:rsidR="00170884">
              <w:t xml:space="preserve"> </w:t>
            </w:r>
            <w:r w:rsidR="00A8520E">
              <w:t xml:space="preserve">individual meeting needs in </w:t>
            </w:r>
            <w:r w:rsidR="0042563E">
              <w:t>learning behaviours</w:t>
            </w:r>
            <w:r w:rsidR="00A8520E">
              <w:t>.</w:t>
            </w:r>
          </w:p>
        </w:tc>
      </w:tr>
    </w:tbl>
    <w:p w14:paraId="21ECBBED" w14:textId="77777777" w:rsidR="0003312E" w:rsidRDefault="00BF3F8A">
      <w:pPr>
        <w:pStyle w:val="Heading2"/>
        <w:spacing w:before="600"/>
      </w:pPr>
      <w:r>
        <w:lastRenderedPageBreak/>
        <w:t>Challenges</w:t>
      </w:r>
    </w:p>
    <w:p w14:paraId="21ECBBEE" w14:textId="77777777" w:rsidR="0003312E" w:rsidRDefault="00BF3F8A">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03312E" w14:paraId="21ECBBF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ECBBEF" w14:textId="77777777" w:rsidR="0003312E" w:rsidRDefault="00BF3F8A">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ECBBF0" w14:textId="77777777" w:rsidR="0003312E" w:rsidRDefault="00BF3F8A">
            <w:pPr>
              <w:pBdr>
                <w:top w:val="nil"/>
                <w:left w:val="nil"/>
                <w:bottom w:val="nil"/>
                <w:right w:val="nil"/>
                <w:between w:val="nil"/>
              </w:pBdr>
              <w:spacing w:before="60" w:after="60" w:line="240" w:lineRule="auto"/>
              <w:ind w:left="57" w:right="57"/>
              <w:rPr>
                <w:b/>
              </w:rPr>
            </w:pPr>
            <w:r>
              <w:rPr>
                <w:b/>
              </w:rPr>
              <w:t xml:space="preserve">Detail of challenge </w:t>
            </w:r>
          </w:p>
        </w:tc>
      </w:tr>
      <w:tr w:rsidR="00864C08" w14:paraId="21ECBBF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2" w14:textId="79D449DD" w:rsidR="00864C08" w:rsidRDefault="00864C08" w:rsidP="00864C08">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3" w14:textId="181D5442" w:rsidR="00864C08" w:rsidRDefault="00864C08" w:rsidP="00864C08">
            <w:pPr>
              <w:pBdr>
                <w:top w:val="nil"/>
                <w:left w:val="nil"/>
                <w:bottom w:val="nil"/>
                <w:right w:val="nil"/>
                <w:between w:val="nil"/>
              </w:pBdr>
              <w:spacing w:before="60" w:after="60" w:line="240" w:lineRule="auto"/>
              <w:ind w:left="57" w:right="57"/>
            </w:pPr>
            <w:r>
              <w:t xml:space="preserve">Low attainment on entry to the Early Years Foundation Stage </w:t>
            </w:r>
            <w:r w:rsidR="0042563E">
              <w:t xml:space="preserve">(Nursery) </w:t>
            </w:r>
            <w:r>
              <w:t>in all areas, particularly PSED, CL and PD.</w:t>
            </w:r>
          </w:p>
        </w:tc>
      </w:tr>
      <w:tr w:rsidR="00864C08" w14:paraId="21ECBBF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5" w14:textId="5B964AD5" w:rsidR="00864C08" w:rsidRDefault="00864C08" w:rsidP="00864C08">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6" w14:textId="2FC1A6B2" w:rsidR="00864C08" w:rsidRDefault="00864C08" w:rsidP="00864C08">
            <w:pPr>
              <w:pBdr>
                <w:top w:val="nil"/>
                <w:left w:val="nil"/>
                <w:bottom w:val="nil"/>
                <w:right w:val="nil"/>
                <w:between w:val="nil"/>
              </w:pBdr>
              <w:spacing w:before="60" w:after="60" w:line="240" w:lineRule="auto"/>
              <w:ind w:left="57" w:right="57"/>
              <w:rPr>
                <w:sz w:val="22"/>
                <w:szCs w:val="22"/>
              </w:rPr>
            </w:pPr>
            <w:r>
              <w:t xml:space="preserve">Assessments and observations indicate that the education and well-being of many of our disadvantaged pupils have been impacted by school closures to a greater extent than for other pupils. These findings are supported by national studies. This has resulted in significant knowledge gaps leading to pupils falling further behind age-related expectations, particularly in maths and writing. </w:t>
            </w:r>
          </w:p>
        </w:tc>
      </w:tr>
      <w:tr w:rsidR="00864C08" w14:paraId="21ECBBF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8" w14:textId="24304A9C" w:rsidR="00864C08" w:rsidRDefault="00864C08" w:rsidP="00864C08">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9" w14:textId="39876B97" w:rsidR="00864C08" w:rsidRDefault="00864C08" w:rsidP="00864C08">
            <w:pPr>
              <w:pBdr>
                <w:top w:val="nil"/>
                <w:left w:val="nil"/>
                <w:bottom w:val="nil"/>
                <w:right w:val="nil"/>
                <w:between w:val="nil"/>
              </w:pBdr>
              <w:spacing w:before="60" w:after="60" w:line="240" w:lineRule="auto"/>
              <w:ind w:left="57" w:right="57"/>
              <w:rPr>
                <w:sz w:val="22"/>
                <w:szCs w:val="22"/>
              </w:rPr>
            </w:pPr>
            <w:r>
              <w:t>Increase in the number of pupils with multiple disadvantages</w:t>
            </w:r>
            <w:r w:rsidR="00020ED5">
              <w:t>.</w:t>
            </w:r>
            <w:r>
              <w:t xml:space="preserve"> </w:t>
            </w:r>
          </w:p>
        </w:tc>
      </w:tr>
      <w:tr w:rsidR="00864C08" w14:paraId="21ECBBF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B" w14:textId="2FB50F81" w:rsidR="00864C08" w:rsidRDefault="00864C08" w:rsidP="00864C08">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C" w14:textId="50209BA2" w:rsidR="00864C08" w:rsidRDefault="00864C08" w:rsidP="00864C08">
            <w:pPr>
              <w:pBdr>
                <w:top w:val="nil"/>
                <w:left w:val="nil"/>
                <w:bottom w:val="nil"/>
                <w:right w:val="nil"/>
                <w:between w:val="nil"/>
              </w:pBdr>
              <w:spacing w:before="60" w:after="60" w:line="240" w:lineRule="auto"/>
              <w:ind w:left="57" w:right="57"/>
              <w:rPr>
                <w:sz w:val="22"/>
                <w:szCs w:val="22"/>
              </w:rPr>
            </w:pPr>
            <w:r>
              <w:t xml:space="preserve">Assessments, </w:t>
            </w:r>
            <w:proofErr w:type="gramStart"/>
            <w:r>
              <w:t>observations</w:t>
            </w:r>
            <w:proofErr w:type="gramEnd"/>
            <w:r>
              <w:t xml:space="preserve"> and discussions with pupils indicate under-developed oral language skills and vocabulary gaps among many disadvantaged pupils, particularly in EYFS/KS1. </w:t>
            </w:r>
          </w:p>
        </w:tc>
      </w:tr>
      <w:tr w:rsidR="00864C08" w14:paraId="21ECBC0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E" w14:textId="1BD9E610" w:rsidR="00864C08" w:rsidRDefault="00864C08" w:rsidP="00864C08">
            <w:pPr>
              <w:pBdr>
                <w:top w:val="nil"/>
                <w:left w:val="nil"/>
                <w:bottom w:val="nil"/>
                <w:right w:val="nil"/>
                <w:between w:val="nil"/>
              </w:pBdr>
              <w:spacing w:before="60" w:after="60" w:line="240" w:lineRule="auto"/>
              <w:ind w:left="57" w:right="57"/>
              <w:rPr>
                <w:sz w:val="22"/>
                <w:szCs w:val="22"/>
              </w:rPr>
            </w:pPr>
            <w:bookmarkStart w:id="2" w:name="_heading=h.1fob9te" w:colFirst="0" w:colLast="0"/>
            <w:bookmarkEnd w:id="2"/>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BFF" w14:textId="756032F9" w:rsidR="00864C08" w:rsidRDefault="008D389A" w:rsidP="00864C08">
            <w:pPr>
              <w:pBdr>
                <w:top w:val="nil"/>
                <w:left w:val="nil"/>
                <w:bottom w:val="nil"/>
                <w:right w:val="nil"/>
                <w:between w:val="nil"/>
              </w:pBdr>
              <w:spacing w:before="60" w:after="60" w:line="240" w:lineRule="auto"/>
              <w:ind w:left="57" w:right="57"/>
              <w:rPr>
                <w:sz w:val="22"/>
                <w:szCs w:val="22"/>
              </w:rPr>
            </w:pPr>
            <w:r>
              <w:t>Due to staffing, there is a lack</w:t>
            </w:r>
            <w:r w:rsidR="00CC48BF">
              <w:t xml:space="preserve"> of a variety of extra-curricular clubs for disadvantaged children</w:t>
            </w:r>
            <w:r w:rsidR="00241BC1">
              <w:t xml:space="preserve"> for their personal development.</w:t>
            </w:r>
            <w:r w:rsidR="00AE106E">
              <w:t xml:space="preserve"> </w:t>
            </w:r>
          </w:p>
        </w:tc>
      </w:tr>
      <w:tr w:rsidR="00864C08" w14:paraId="5C87B08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4C66" w14:textId="03A399C4" w:rsidR="00864C08" w:rsidRDefault="00864C08" w:rsidP="00864C08">
            <w:pPr>
              <w:pBdr>
                <w:top w:val="nil"/>
                <w:left w:val="nil"/>
                <w:bottom w:val="nil"/>
                <w:right w:val="nil"/>
                <w:between w:val="nil"/>
              </w:pBdr>
              <w:spacing w:before="60" w:after="60" w:line="240" w:lineRule="auto"/>
              <w:ind w:left="57" w:right="57"/>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AD39" w14:textId="1EAD61D7" w:rsidR="00864C08" w:rsidRDefault="00864C08" w:rsidP="00864C08">
            <w:pPr>
              <w:pStyle w:val="TableRowCentered"/>
              <w:ind w:left="0"/>
              <w:jc w:val="left"/>
            </w:pPr>
            <w:r>
              <w:t>Attendance – attendance amongst disadvantaged pupils is presently lower than for non-disadvantaged pupils</w:t>
            </w:r>
            <w:r w:rsidR="00241BC1">
              <w:t xml:space="preserve"> and </w:t>
            </w:r>
            <w:r w:rsidR="00EA5F68">
              <w:t xml:space="preserve">lower than the national attendance </w:t>
            </w:r>
            <w:r w:rsidR="00241BC1">
              <w:t>‘all’ pupils</w:t>
            </w:r>
            <w:r>
              <w:t>.</w:t>
            </w:r>
          </w:p>
          <w:p w14:paraId="75F89561" w14:textId="77777777" w:rsidR="00864C08" w:rsidRDefault="00864C08" w:rsidP="00864C08">
            <w:pPr>
              <w:pBdr>
                <w:top w:val="nil"/>
                <w:left w:val="nil"/>
                <w:bottom w:val="nil"/>
                <w:right w:val="nil"/>
                <w:between w:val="nil"/>
              </w:pBdr>
              <w:spacing w:before="60" w:after="60" w:line="240" w:lineRule="auto"/>
              <w:ind w:left="57" w:right="57"/>
              <w:rPr>
                <w:sz w:val="22"/>
                <w:szCs w:val="22"/>
              </w:rPr>
            </w:pPr>
          </w:p>
        </w:tc>
      </w:tr>
    </w:tbl>
    <w:p w14:paraId="21ECBC12" w14:textId="77777777" w:rsidR="0003312E" w:rsidRDefault="0003312E">
      <w:pPr>
        <w:pStyle w:val="Heading2"/>
      </w:pPr>
    </w:p>
    <w:p w14:paraId="21ECBC13" w14:textId="77777777" w:rsidR="0003312E" w:rsidRDefault="00BF3F8A">
      <w:pPr>
        <w:spacing w:after="0" w:line="240" w:lineRule="auto"/>
        <w:rPr>
          <w:b/>
          <w:color w:val="104F75"/>
          <w:sz w:val="32"/>
          <w:szCs w:val="32"/>
        </w:rPr>
      </w:pPr>
      <w:r>
        <w:br w:type="page"/>
      </w:r>
    </w:p>
    <w:p w14:paraId="21ECBC14" w14:textId="77777777" w:rsidR="0003312E" w:rsidRDefault="00BF3F8A">
      <w:pPr>
        <w:pStyle w:val="Heading2"/>
      </w:pPr>
      <w:r>
        <w:lastRenderedPageBreak/>
        <w:t>Activity in this academic year</w:t>
      </w:r>
    </w:p>
    <w:p w14:paraId="21ECBC15" w14:textId="2271F4B6" w:rsidR="0003312E" w:rsidRDefault="00BF3F8A">
      <w:pPr>
        <w:spacing w:after="480"/>
      </w:pPr>
      <w:r>
        <w:t xml:space="preserve">This details how we intend to spend our pupil premium (and recovery premium funding) </w:t>
      </w:r>
      <w:r>
        <w:rPr>
          <w:b/>
        </w:rPr>
        <w:t>this academic year</w:t>
      </w:r>
      <w:r>
        <w:t xml:space="preserve"> to address the challenges listed above.</w:t>
      </w:r>
    </w:p>
    <w:p w14:paraId="6B1661B6" w14:textId="77777777" w:rsidR="00E64B78" w:rsidRPr="00E64B78" w:rsidRDefault="00E64B78" w:rsidP="00E64B78">
      <w:pPr>
        <w:keepNext/>
        <w:autoSpaceDN w:val="0"/>
        <w:spacing w:before="600" w:line="240" w:lineRule="auto"/>
        <w:outlineLvl w:val="1"/>
        <w:rPr>
          <w:rFonts w:eastAsia="Times New Roman" w:cs="Times New Roman"/>
          <w:b/>
          <w:color w:val="104F75"/>
          <w:sz w:val="32"/>
          <w:szCs w:val="32"/>
        </w:rPr>
      </w:pPr>
      <w:r w:rsidRPr="00E64B78">
        <w:rPr>
          <w:rFonts w:eastAsia="Times New Roman" w:cs="Times New Roman"/>
          <w:b/>
          <w:color w:val="104F75"/>
          <w:sz w:val="32"/>
          <w:szCs w:val="32"/>
        </w:rPr>
        <w:t xml:space="preserve">Intended </w:t>
      </w:r>
      <w:proofErr w:type="gramStart"/>
      <w:r w:rsidRPr="00E64B78">
        <w:rPr>
          <w:rFonts w:eastAsia="Times New Roman" w:cs="Times New Roman"/>
          <w:b/>
          <w:color w:val="104F75"/>
          <w:sz w:val="32"/>
          <w:szCs w:val="32"/>
        </w:rPr>
        <w:t>outcomes</w:t>
      </w:r>
      <w:proofErr w:type="gramEnd"/>
      <w:r w:rsidRPr="00E64B78">
        <w:rPr>
          <w:rFonts w:eastAsia="Times New Roman" w:cs="Times New Roman"/>
          <w:b/>
          <w:color w:val="104F75"/>
          <w:sz w:val="32"/>
          <w:szCs w:val="32"/>
        </w:rPr>
        <w:t xml:space="preserve"> </w:t>
      </w:r>
    </w:p>
    <w:p w14:paraId="54AF851E" w14:textId="77777777" w:rsidR="00E64B78" w:rsidRPr="00E64B78" w:rsidRDefault="00E64B78" w:rsidP="00E64B78">
      <w:pPr>
        <w:autoSpaceDN w:val="0"/>
        <w:rPr>
          <w:rFonts w:eastAsia="Times New Roman" w:cs="Times New Roman"/>
        </w:rPr>
      </w:pPr>
      <w:r w:rsidRPr="00E64B78">
        <w:rPr>
          <w:rFonts w:eastAsia="Times New Roman" w:cs="Times New Roman"/>
          <w:color w:val="auto"/>
        </w:rPr>
        <w:t xml:space="preserve">This explains the outcomes we are aiming for </w:t>
      </w:r>
      <w:r w:rsidRPr="00E64B78">
        <w:rPr>
          <w:rFonts w:eastAsia="Times New Roman" w:cs="Times New Roman"/>
          <w:b/>
          <w:bCs/>
          <w:color w:val="auto"/>
        </w:rPr>
        <w:t>by the end of our current strategy plan</w:t>
      </w:r>
      <w:r w:rsidRPr="00E64B78">
        <w:rPr>
          <w:rFonts w:eastAsia="Times New Roman" w:cs="Times New Roman"/>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4B78" w:rsidRPr="00E64B78" w14:paraId="6E36CB1B"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C92AF6E"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60FF81"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Success criteria</w:t>
            </w:r>
          </w:p>
        </w:tc>
      </w:tr>
      <w:tr w:rsidR="00E64B78" w:rsidRPr="00E64B78" w14:paraId="763A2203"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C371"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To remove the attainment gap by the end of Reception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B0F9" w14:textId="77777777" w:rsidR="00E64B78" w:rsidRPr="00E64B78" w:rsidRDefault="00E64B78" w:rsidP="00E64B78">
            <w:pPr>
              <w:autoSpaceDN w:val="0"/>
              <w:spacing w:before="60" w:after="60" w:line="240" w:lineRule="auto"/>
              <w:ind w:left="57" w:right="57"/>
              <w:rPr>
                <w:rFonts w:eastAsia="Times New Roman" w:cs="Times New Roman"/>
                <w:sz w:val="22"/>
                <w:szCs w:val="22"/>
              </w:rPr>
            </w:pPr>
            <w:r w:rsidRPr="00E64B78">
              <w:rPr>
                <w:rFonts w:eastAsia="Times New Roman" w:cs="Times New Roman"/>
                <w:szCs w:val="20"/>
              </w:rPr>
              <w:t>All disadvantaged pupils in line with their non-disadvantaged peers</w:t>
            </w:r>
          </w:p>
        </w:tc>
      </w:tr>
      <w:tr w:rsidR="00E64B78" w:rsidRPr="00E64B78" w14:paraId="1A3643D8"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7B9F6" w14:textId="77777777" w:rsidR="00E64B78" w:rsidRPr="00E64B78" w:rsidRDefault="00E64B78" w:rsidP="00E64B78">
            <w:pPr>
              <w:autoSpaceDN w:val="0"/>
              <w:spacing w:before="60" w:after="60" w:line="240" w:lineRule="auto"/>
              <w:ind w:left="57" w:right="57"/>
              <w:rPr>
                <w:rFonts w:eastAsia="Times New Roman" w:cs="Times New Roman"/>
                <w:sz w:val="22"/>
                <w:szCs w:val="22"/>
              </w:rPr>
            </w:pPr>
            <w:r w:rsidRPr="00E64B78">
              <w:rPr>
                <w:rFonts w:eastAsia="Times New Roman" w:cs="Times New Roman"/>
              </w:rPr>
              <w:t xml:space="preserve">Increase % of EYFS pupils achieving GLD in reading, writing and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E95D" w14:textId="77777777" w:rsidR="00E64B78" w:rsidRPr="00E64B78" w:rsidRDefault="00E64B78" w:rsidP="00E64B78">
            <w:pPr>
              <w:autoSpaceDN w:val="0"/>
              <w:spacing w:before="60" w:after="60" w:line="240" w:lineRule="auto"/>
              <w:ind w:left="57" w:right="57"/>
              <w:rPr>
                <w:rFonts w:eastAsia="Times New Roman" w:cs="Times New Roman"/>
                <w:sz w:val="22"/>
                <w:szCs w:val="22"/>
              </w:rPr>
            </w:pPr>
            <w:r w:rsidRPr="00E64B78">
              <w:rPr>
                <w:rFonts w:eastAsia="Times New Roman" w:cs="Times New Roman"/>
                <w:szCs w:val="20"/>
              </w:rPr>
              <w:t>Disadvantaged pupils achieving GLD is at least in line with their peers.</w:t>
            </w:r>
          </w:p>
        </w:tc>
      </w:tr>
      <w:tr w:rsidR="00E64B78" w:rsidRPr="00E64B78" w14:paraId="325380F2"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6BA5" w14:textId="77777777" w:rsidR="00E64B78" w:rsidRPr="00E64B78" w:rsidRDefault="00E64B78" w:rsidP="00E64B78">
            <w:pPr>
              <w:autoSpaceDN w:val="0"/>
              <w:spacing w:before="60" w:after="60" w:line="240" w:lineRule="auto"/>
              <w:ind w:left="57" w:right="57"/>
              <w:rPr>
                <w:rFonts w:eastAsia="Times New Roman" w:cs="Times New Roman"/>
                <w:sz w:val="22"/>
                <w:szCs w:val="22"/>
              </w:rPr>
            </w:pPr>
            <w:r w:rsidRPr="00E64B78">
              <w:rPr>
                <w:rFonts w:eastAsia="Times New Roman" w:cs="Times New Roman"/>
              </w:rPr>
              <w:t xml:space="preserve">Increase % of Year 1 (Year 2) pupils achieving the Phonics Screening threshold.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58EE" w14:textId="77777777" w:rsidR="00E64B78" w:rsidRPr="00E64B78" w:rsidRDefault="00E64B78" w:rsidP="00E64B78">
            <w:pPr>
              <w:autoSpaceDN w:val="0"/>
              <w:spacing w:before="60" w:after="60" w:line="240" w:lineRule="auto"/>
              <w:ind w:left="57" w:right="57"/>
              <w:rPr>
                <w:rFonts w:eastAsia="Times New Roman" w:cs="Times New Roman"/>
                <w:sz w:val="22"/>
                <w:szCs w:val="22"/>
              </w:rPr>
            </w:pPr>
            <w:r w:rsidRPr="00E64B78">
              <w:rPr>
                <w:rFonts w:eastAsia="Times New Roman" w:cs="Times New Roman"/>
                <w:szCs w:val="20"/>
              </w:rPr>
              <w:t>Disadvantaged pupils meeting the expected standard in phonics in year 1 (year 2) is at least in line with their peers.</w:t>
            </w:r>
          </w:p>
        </w:tc>
      </w:tr>
      <w:tr w:rsidR="00E64B78" w:rsidRPr="00E64B78" w14:paraId="66DD3DAC"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9FA0"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All pupils make at least expected progress in reading, writing and maths by the end of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A38D"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Pupils eligible for PPG make more progress than their peers to remove the attainment gap.</w:t>
            </w:r>
          </w:p>
        </w:tc>
      </w:tr>
      <w:tr w:rsidR="00E64B78" w:rsidRPr="00E64B78" w14:paraId="068D1920"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ED97"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Increase the number of pupils achieving the expected standard in reading, writing and maths combined at the end of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883B"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Pupils in receipt of PPG achieving the expected standard in reading, writing and maths combined at the end of KS1 is in line with their peer</w:t>
            </w:r>
          </w:p>
        </w:tc>
      </w:tr>
      <w:tr w:rsidR="00E64B78" w:rsidRPr="00E64B78" w14:paraId="48C6C9A3"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A45C"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Increase the number of pupils achieving at Greater Depth in reading, writing and maths combined at the end of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3F0F"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Pupils in receipt of PPG achieving the higher standard in reading, writing and maths combined at the end of KS1 is in line with their peers</w:t>
            </w:r>
          </w:p>
        </w:tc>
      </w:tr>
      <w:tr w:rsidR="00E64B78" w:rsidRPr="00E64B78" w14:paraId="6E16A845"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24BFC"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All pupils make at least expected progress in reading, writing and maths by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BDE3"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Progress of PP pupils matches or exceeds progress of non-PP pupils</w:t>
            </w:r>
          </w:p>
        </w:tc>
      </w:tr>
      <w:tr w:rsidR="00E64B78" w:rsidRPr="00E64B78" w14:paraId="6ECC6928"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541A"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Increase the number of pupils achieving the expected standard in reading, writing and maths combined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15F28"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Pupils in receipt of PPG achieving the expected standard in reading, writing and maths combined at the end of KS2 is in line with their peers</w:t>
            </w:r>
          </w:p>
        </w:tc>
      </w:tr>
      <w:tr w:rsidR="00E64B78" w:rsidRPr="00E64B78" w14:paraId="49B9A181"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0564"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Increase attendance of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897E"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Attendance of identified pupils increases and the gap between non-disadvantaged pupils and disadvantaged pupils is removed – attendance of disadvantaged pupils is above 96%</w:t>
            </w:r>
          </w:p>
        </w:tc>
      </w:tr>
      <w:tr w:rsidR="00E64B78" w:rsidRPr="00E64B78" w14:paraId="1518C39D"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5C015"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lastRenderedPageBreak/>
              <w:t>Reduce the number of disadvantaged pupils with persistence absence from school (below 90%)</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C6E3"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The overall attendance figure is above 96% and there is no attendance gap between disadvantaged children and non-disadvantaged peers.</w:t>
            </w:r>
          </w:p>
        </w:tc>
      </w:tr>
      <w:tr w:rsidR="00E64B78" w:rsidRPr="00E64B78" w14:paraId="2CFBD1AE"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2D02"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Pupils fully engaged with all aspects of school-life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90CD"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 xml:space="preserve">Pupil surveys (including aspirations) reflect enjoyment in school, increased </w:t>
            </w:r>
            <w:proofErr w:type="gramStart"/>
            <w:r w:rsidRPr="00E64B78">
              <w:rPr>
                <w:rFonts w:eastAsia="Times New Roman" w:cs="Times New Roman"/>
                <w:szCs w:val="20"/>
              </w:rPr>
              <w:t>participation</w:t>
            </w:r>
            <w:proofErr w:type="gramEnd"/>
            <w:r w:rsidRPr="00E64B78">
              <w:rPr>
                <w:rFonts w:eastAsia="Times New Roman" w:cs="Times New Roman"/>
                <w:szCs w:val="20"/>
              </w:rPr>
              <w:t xml:space="preserve"> and improved attitudes to learning. Attendance increases (see attendance target above).</w:t>
            </w:r>
          </w:p>
        </w:tc>
      </w:tr>
      <w:tr w:rsidR="00E64B78" w:rsidRPr="00E64B78" w14:paraId="567133E9" w14:textId="77777777" w:rsidTr="00D845D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C572"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To achieve and sustain improved well-being for all pupils in our school, particularly for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9F5"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 xml:space="preserve">Sustained high levels demonstrated by: </w:t>
            </w:r>
            <w:r w:rsidRPr="00E64B78">
              <w:rPr>
                <w:rFonts w:eastAsia="Times New Roman" w:cs="Times New Roman"/>
                <w:szCs w:val="20"/>
              </w:rPr>
              <w:sym w:font="Symbol" w:char="F0B7"/>
            </w:r>
            <w:r w:rsidRPr="00E64B78">
              <w:rPr>
                <w:rFonts w:eastAsia="Times New Roman" w:cs="Times New Roman"/>
                <w:szCs w:val="20"/>
              </w:rPr>
              <w:t xml:space="preserve"> Qualitative data from student voice, student and parent surveys and teacher </w:t>
            </w:r>
            <w:proofErr w:type="gramStart"/>
            <w:r w:rsidRPr="00E64B78">
              <w:rPr>
                <w:rFonts w:eastAsia="Times New Roman" w:cs="Times New Roman"/>
                <w:szCs w:val="20"/>
              </w:rPr>
              <w:t>observations</w:t>
            </w:r>
            <w:proofErr w:type="gramEnd"/>
            <w:r w:rsidRPr="00E64B78">
              <w:rPr>
                <w:rFonts w:eastAsia="Times New Roman" w:cs="Times New Roman"/>
                <w:szCs w:val="20"/>
              </w:rPr>
              <w:t xml:space="preserve"> </w:t>
            </w:r>
          </w:p>
          <w:p w14:paraId="6BA99A25"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sym w:font="Symbol" w:char="F0B7"/>
            </w:r>
            <w:r w:rsidRPr="00E64B78">
              <w:rPr>
                <w:rFonts w:eastAsia="Times New Roman" w:cs="Times New Roman"/>
                <w:szCs w:val="20"/>
              </w:rPr>
              <w:t xml:space="preserve"> A significant increase in participation in enrichment activities, particularly among disadvantaged pupils </w:t>
            </w:r>
          </w:p>
          <w:p w14:paraId="648B7E17"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sym w:font="Symbol" w:char="F0B7"/>
            </w:r>
            <w:r w:rsidRPr="00E64B78">
              <w:rPr>
                <w:rFonts w:eastAsia="Times New Roman" w:cs="Times New Roman"/>
                <w:szCs w:val="20"/>
              </w:rPr>
              <w:t xml:space="preserve"> Vulnerable families identified have access to required emotional and well-being support</w:t>
            </w:r>
          </w:p>
        </w:tc>
      </w:tr>
    </w:tbl>
    <w:p w14:paraId="4FE15FA3" w14:textId="77777777" w:rsidR="00E64B78" w:rsidRPr="00E64B78" w:rsidRDefault="00E64B78" w:rsidP="00E64B78">
      <w:pPr>
        <w:keepNext/>
        <w:autoSpaceDN w:val="0"/>
        <w:spacing w:before="480" w:line="240" w:lineRule="auto"/>
        <w:outlineLvl w:val="1"/>
        <w:rPr>
          <w:rFonts w:eastAsia="Times New Roman" w:cs="Times New Roman"/>
          <w:b/>
          <w:color w:val="104F75"/>
          <w:sz w:val="32"/>
          <w:szCs w:val="32"/>
        </w:rPr>
      </w:pPr>
    </w:p>
    <w:p w14:paraId="141EE2EF" w14:textId="77777777" w:rsidR="00E64B78" w:rsidRPr="00E64B78" w:rsidRDefault="00E64B78" w:rsidP="00E64B78">
      <w:pPr>
        <w:suppressAutoHyphens w:val="0"/>
        <w:autoSpaceDN w:val="0"/>
        <w:spacing w:after="0" w:line="240" w:lineRule="auto"/>
        <w:rPr>
          <w:rFonts w:eastAsia="Times New Roman" w:cs="Times New Roman"/>
          <w:b/>
          <w:color w:val="104F75"/>
          <w:sz w:val="32"/>
          <w:szCs w:val="32"/>
        </w:rPr>
      </w:pPr>
      <w:r w:rsidRPr="00E64B78">
        <w:rPr>
          <w:rFonts w:eastAsia="Times New Roman" w:cs="Times New Roman"/>
        </w:rPr>
        <w:br w:type="page"/>
      </w:r>
    </w:p>
    <w:p w14:paraId="7FF4A1D1" w14:textId="77777777" w:rsidR="00E64B78" w:rsidRPr="00E64B78" w:rsidRDefault="00E64B78" w:rsidP="00E64B78">
      <w:pPr>
        <w:keepNext/>
        <w:autoSpaceDN w:val="0"/>
        <w:spacing w:before="480" w:line="240" w:lineRule="auto"/>
        <w:outlineLvl w:val="1"/>
        <w:rPr>
          <w:rFonts w:eastAsia="Times New Roman" w:cs="Times New Roman"/>
          <w:b/>
          <w:color w:val="104F75"/>
          <w:sz w:val="32"/>
          <w:szCs w:val="32"/>
        </w:rPr>
      </w:pPr>
      <w:r w:rsidRPr="00E64B78">
        <w:rPr>
          <w:rFonts w:eastAsia="Times New Roman" w:cs="Times New Roman"/>
          <w:b/>
          <w:color w:val="104F75"/>
          <w:sz w:val="32"/>
          <w:szCs w:val="32"/>
        </w:rPr>
        <w:lastRenderedPageBreak/>
        <w:t>Activity in this academic year</w:t>
      </w:r>
    </w:p>
    <w:p w14:paraId="66F0DB90" w14:textId="77777777" w:rsidR="00E64B78" w:rsidRPr="00E64B78" w:rsidRDefault="00E64B78" w:rsidP="00E64B78">
      <w:pPr>
        <w:autoSpaceDN w:val="0"/>
        <w:spacing w:after="480"/>
        <w:rPr>
          <w:rFonts w:eastAsia="Times New Roman" w:cs="Times New Roman"/>
        </w:rPr>
      </w:pPr>
      <w:r w:rsidRPr="00E64B78">
        <w:rPr>
          <w:rFonts w:eastAsia="Times New Roman" w:cs="Times New Roman"/>
        </w:rPr>
        <w:t xml:space="preserve">This details how we intend to spend our pupil premium (and recovery premium funding) </w:t>
      </w:r>
      <w:r w:rsidRPr="00E64B78">
        <w:rPr>
          <w:rFonts w:eastAsia="Times New Roman" w:cs="Times New Roman"/>
          <w:b/>
          <w:bCs/>
        </w:rPr>
        <w:t>this academic year</w:t>
      </w:r>
      <w:r w:rsidRPr="00E64B78">
        <w:rPr>
          <w:rFonts w:eastAsia="Times New Roman" w:cs="Times New Roman"/>
        </w:rPr>
        <w:t xml:space="preserve"> to address the challenges listed above.</w:t>
      </w:r>
    </w:p>
    <w:p w14:paraId="41242144" w14:textId="77777777" w:rsidR="00E64B78" w:rsidRPr="00E64B78" w:rsidRDefault="00E64B78" w:rsidP="00E64B78">
      <w:pPr>
        <w:keepNext/>
        <w:autoSpaceDN w:val="0"/>
        <w:spacing w:before="360" w:line="240" w:lineRule="auto"/>
        <w:outlineLvl w:val="2"/>
        <w:rPr>
          <w:rFonts w:eastAsia="Times New Roman" w:cs="Times New Roman"/>
          <w:b/>
          <w:bCs/>
          <w:color w:val="104F75"/>
          <w:sz w:val="28"/>
          <w:szCs w:val="28"/>
        </w:rPr>
      </w:pPr>
      <w:r w:rsidRPr="00E64B78">
        <w:rPr>
          <w:rFonts w:eastAsia="Times New Roman" w:cs="Times New Roman"/>
          <w:b/>
          <w:bCs/>
          <w:color w:val="104F75"/>
          <w:sz w:val="28"/>
          <w:szCs w:val="28"/>
        </w:rPr>
        <w:t>Teaching (for example, CPD, recruitment and retention)</w:t>
      </w:r>
    </w:p>
    <w:p w14:paraId="221D1482" w14:textId="406FF3F0" w:rsidR="00E64B78" w:rsidRPr="00D67851" w:rsidRDefault="00E64B78" w:rsidP="00E64B78">
      <w:pPr>
        <w:autoSpaceDN w:val="0"/>
        <w:rPr>
          <w:rFonts w:eastAsia="Times New Roman" w:cs="Times New Roman"/>
          <w:b/>
          <w:bCs/>
          <w:color w:val="C00000"/>
        </w:rPr>
      </w:pPr>
      <w:r w:rsidRPr="00D67851">
        <w:rPr>
          <w:rFonts w:eastAsia="Times New Roman" w:cs="Times New Roman"/>
          <w:b/>
          <w:bCs/>
          <w:color w:val="C00000"/>
        </w:rPr>
        <w:t xml:space="preserve">Budgeted cost: </w:t>
      </w:r>
      <w:r w:rsidR="00D67851" w:rsidRPr="00D67851">
        <w:rPr>
          <w:rFonts w:eastAsia="Times New Roman" w:cs="Times New Roman"/>
          <w:b/>
          <w:bCs/>
          <w:color w:val="C00000"/>
        </w:rPr>
        <w:t>£</w:t>
      </w:r>
      <w:r w:rsidR="00494C55" w:rsidRPr="00D67851">
        <w:rPr>
          <w:rFonts w:eastAsia="Times New Roman" w:cs="Times New Roman"/>
          <w:b/>
          <w:bCs/>
          <w:color w:val="C00000"/>
        </w:rPr>
        <w:t>2</w:t>
      </w:r>
      <w:r w:rsidR="00EC6394">
        <w:rPr>
          <w:rFonts w:eastAsia="Times New Roman" w:cs="Times New Roman"/>
          <w:b/>
          <w:bCs/>
          <w:color w:val="C00000"/>
        </w:rPr>
        <w:t>5</w:t>
      </w:r>
      <w:r w:rsidR="00494C55" w:rsidRPr="00D67851">
        <w:rPr>
          <w:rFonts w:eastAsia="Times New Roman" w:cs="Times New Roman"/>
          <w:b/>
          <w:bCs/>
          <w:color w:val="C00000"/>
        </w:rPr>
        <w:t>,</w:t>
      </w:r>
      <w:r w:rsidR="00EC6394">
        <w:rPr>
          <w:rFonts w:eastAsia="Times New Roman" w:cs="Times New Roman"/>
          <w:b/>
          <w:bCs/>
          <w:color w:val="C00000"/>
        </w:rPr>
        <w:t>9</w:t>
      </w:r>
      <w:r w:rsidR="00494C55" w:rsidRPr="00D67851">
        <w:rPr>
          <w:rFonts w:eastAsia="Times New Roman" w:cs="Times New Roman"/>
          <w:b/>
          <w:bCs/>
          <w:color w:val="C00000"/>
        </w:rPr>
        <w:t>50</w:t>
      </w:r>
    </w:p>
    <w:tbl>
      <w:tblPr>
        <w:tblW w:w="5423" w:type="pct"/>
        <w:tblCellMar>
          <w:left w:w="10" w:type="dxa"/>
          <w:right w:w="10" w:type="dxa"/>
        </w:tblCellMar>
        <w:tblLook w:val="04A0" w:firstRow="1" w:lastRow="0" w:firstColumn="1" w:lastColumn="0" w:noHBand="0" w:noVBand="1"/>
      </w:tblPr>
      <w:tblGrid>
        <w:gridCol w:w="1917"/>
        <w:gridCol w:w="7126"/>
        <w:gridCol w:w="1531"/>
      </w:tblGrid>
      <w:tr w:rsidR="00A43692" w:rsidRPr="00E64B78" w14:paraId="61A1EF03" w14:textId="77777777" w:rsidTr="00F43CBC">
        <w:trPr>
          <w:trHeight w:val="950"/>
        </w:trPr>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A87ACB"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Activity</w:t>
            </w:r>
          </w:p>
        </w:tc>
        <w:tc>
          <w:tcPr>
            <w:tcW w:w="62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7BA718"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C62C65"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Challenge number(s) addressed</w:t>
            </w:r>
          </w:p>
        </w:tc>
      </w:tr>
      <w:tr w:rsidR="00A43692" w:rsidRPr="00E64B78" w14:paraId="7856EAFD" w14:textId="77777777" w:rsidTr="00F43CBC">
        <w:trPr>
          <w:trHeight w:val="2967"/>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5B3B81" w14:textId="0A96BC2B" w:rsidR="00E64B78" w:rsidRPr="00E64B78" w:rsidRDefault="00E64B78" w:rsidP="00E64B78">
            <w:pPr>
              <w:autoSpaceDN w:val="0"/>
              <w:spacing w:before="60" w:after="60" w:line="240" w:lineRule="auto"/>
              <w:ind w:left="57" w:right="57"/>
              <w:rPr>
                <w:rFonts w:eastAsia="Times New Roman" w:cs="Times New Roman"/>
                <w:bCs/>
              </w:rPr>
            </w:pPr>
            <w:r w:rsidRPr="00E64B78">
              <w:rPr>
                <w:rFonts w:eastAsia="Times New Roman" w:cs="Times New Roman"/>
                <w:bCs/>
              </w:rPr>
              <w:t xml:space="preserve">High quality CPD in English, maths, and </w:t>
            </w:r>
            <w:r w:rsidR="00B6087C">
              <w:rPr>
                <w:rFonts w:eastAsia="Times New Roman" w:cs="Times New Roman"/>
                <w:bCs/>
              </w:rPr>
              <w:t>f</w:t>
            </w:r>
            <w:r w:rsidRPr="00E64B78">
              <w:rPr>
                <w:rFonts w:eastAsia="Times New Roman" w:cs="Times New Roman"/>
                <w:bCs/>
              </w:rPr>
              <w:t>oundation subjects for all staff.</w:t>
            </w:r>
          </w:p>
          <w:p w14:paraId="73068F8A" w14:textId="77777777" w:rsidR="00E64B78" w:rsidRPr="00E64B78" w:rsidRDefault="00E64B78" w:rsidP="00E64B78">
            <w:pPr>
              <w:autoSpaceDN w:val="0"/>
              <w:spacing w:before="60" w:after="60" w:line="240" w:lineRule="auto"/>
              <w:ind w:left="57" w:right="57"/>
              <w:rPr>
                <w:rFonts w:eastAsia="Times New Roman" w:cs="Times New Roman"/>
                <w:bCs/>
              </w:rPr>
            </w:pPr>
          </w:p>
          <w:p w14:paraId="58BBA2A9" w14:textId="77777777" w:rsidR="005D4B37" w:rsidRDefault="00423462" w:rsidP="00E64B78">
            <w:pPr>
              <w:autoSpaceDN w:val="0"/>
              <w:spacing w:before="60" w:after="60" w:line="240" w:lineRule="auto"/>
              <w:ind w:left="57" w:right="57"/>
              <w:rPr>
                <w:rFonts w:eastAsia="Times New Roman" w:cs="Times New Roman"/>
                <w:i/>
                <w:iCs/>
              </w:rPr>
            </w:pPr>
            <w:r w:rsidRPr="00E64B78">
              <w:rPr>
                <w:rFonts w:eastAsia="Times New Roman" w:cs="Times New Roman"/>
                <w:bCs/>
                <w:i/>
                <w:iCs/>
              </w:rPr>
              <w:t xml:space="preserve">We are part of SWIFT, Torbay English and Maths Hub and Plymouth CASTs subject leader networks. </w:t>
            </w:r>
            <w:r w:rsidRPr="00423462">
              <w:rPr>
                <w:rFonts w:eastAsia="Times New Roman" w:cs="Times New Roman"/>
                <w:bCs/>
                <w:i/>
                <w:iCs/>
              </w:rPr>
              <w:t xml:space="preserve">A </w:t>
            </w:r>
            <w:r w:rsidRPr="00E64B78">
              <w:rPr>
                <w:rFonts w:eastAsia="Times New Roman" w:cs="Times New Roman"/>
                <w:i/>
                <w:iCs/>
              </w:rPr>
              <w:t>full CPD programme is in place</w:t>
            </w:r>
            <w:r w:rsidRPr="00423462">
              <w:rPr>
                <w:rFonts w:eastAsia="Times New Roman" w:cs="Times New Roman"/>
                <w:i/>
                <w:iCs/>
              </w:rPr>
              <w:t xml:space="preserve"> for all teaching staff.</w:t>
            </w:r>
          </w:p>
          <w:p w14:paraId="23E8023A" w14:textId="7E0D5E6A" w:rsidR="000A4B9F" w:rsidRDefault="000A4B9F" w:rsidP="00E64B78">
            <w:pPr>
              <w:autoSpaceDN w:val="0"/>
              <w:spacing w:before="60" w:after="60" w:line="240" w:lineRule="auto"/>
              <w:ind w:left="57" w:right="57"/>
              <w:rPr>
                <w:rFonts w:eastAsia="Times New Roman" w:cs="Times New Roman"/>
              </w:rPr>
            </w:pPr>
            <w:r>
              <w:rPr>
                <w:rFonts w:eastAsia="Times New Roman" w:cs="Times New Roman"/>
              </w:rPr>
              <w:t xml:space="preserve">Supply for attendance of SLs each half term: </w:t>
            </w:r>
          </w:p>
          <w:p w14:paraId="31ED61B6" w14:textId="7C3778D3" w:rsidR="005D4B37" w:rsidRDefault="005D4B37" w:rsidP="00E64B78">
            <w:pPr>
              <w:autoSpaceDN w:val="0"/>
              <w:spacing w:before="60" w:after="60" w:line="240" w:lineRule="auto"/>
              <w:ind w:left="57" w:right="57"/>
              <w:rPr>
                <w:rFonts w:eastAsia="Times New Roman" w:cs="Times New Roman"/>
              </w:rPr>
            </w:pPr>
            <w:r>
              <w:rPr>
                <w:rFonts w:eastAsia="Times New Roman" w:cs="Times New Roman"/>
              </w:rPr>
              <w:t>English:</w:t>
            </w:r>
            <w:r w:rsidR="000A4B9F">
              <w:rPr>
                <w:rFonts w:eastAsia="Times New Roman" w:cs="Times New Roman"/>
              </w:rPr>
              <w:t xml:space="preserve"> </w:t>
            </w:r>
            <w:r w:rsidR="00721824" w:rsidRPr="00BB2100">
              <w:rPr>
                <w:rFonts w:eastAsia="Times New Roman" w:cs="Times New Roman"/>
                <w:color w:val="C00000"/>
              </w:rPr>
              <w:t>£1200</w:t>
            </w:r>
            <w:r w:rsidR="000A4B9F" w:rsidRPr="00BB2100">
              <w:rPr>
                <w:rFonts w:eastAsia="Times New Roman" w:cs="Times New Roman"/>
                <w:color w:val="C00000"/>
              </w:rPr>
              <w:t xml:space="preserve"> </w:t>
            </w:r>
            <w:r w:rsidRPr="00BB2100">
              <w:rPr>
                <w:rFonts w:eastAsia="Times New Roman" w:cs="Times New Roman"/>
                <w:color w:val="C00000"/>
              </w:rPr>
              <w:t xml:space="preserve"> </w:t>
            </w:r>
          </w:p>
          <w:p w14:paraId="3B24EF3F" w14:textId="46BCF508" w:rsidR="005D4B37" w:rsidRDefault="005D4B37" w:rsidP="00E64B78">
            <w:pPr>
              <w:autoSpaceDN w:val="0"/>
              <w:spacing w:before="60" w:after="60" w:line="240" w:lineRule="auto"/>
              <w:ind w:left="57" w:right="57"/>
              <w:rPr>
                <w:rFonts w:eastAsia="Times New Roman" w:cs="Times New Roman"/>
              </w:rPr>
            </w:pPr>
            <w:r>
              <w:rPr>
                <w:rFonts w:eastAsia="Times New Roman" w:cs="Times New Roman"/>
              </w:rPr>
              <w:t>Maths:</w:t>
            </w:r>
            <w:r w:rsidR="00721824">
              <w:rPr>
                <w:rFonts w:eastAsia="Times New Roman" w:cs="Times New Roman"/>
              </w:rPr>
              <w:t xml:space="preserve"> </w:t>
            </w:r>
            <w:r w:rsidR="00721824" w:rsidRPr="00BB2100">
              <w:rPr>
                <w:rFonts w:eastAsia="Times New Roman" w:cs="Times New Roman"/>
                <w:color w:val="C00000"/>
              </w:rPr>
              <w:t>£1200</w:t>
            </w:r>
          </w:p>
          <w:p w14:paraId="0928CD3F" w14:textId="56DF99C8" w:rsidR="005D4B37" w:rsidRDefault="005D4B37" w:rsidP="00E64B78">
            <w:pPr>
              <w:autoSpaceDN w:val="0"/>
              <w:spacing w:before="60" w:after="60" w:line="240" w:lineRule="auto"/>
              <w:ind w:left="57" w:right="57"/>
              <w:rPr>
                <w:rFonts w:eastAsia="Times New Roman" w:cs="Times New Roman"/>
              </w:rPr>
            </w:pPr>
            <w:r>
              <w:rPr>
                <w:rFonts w:eastAsia="Times New Roman" w:cs="Times New Roman"/>
              </w:rPr>
              <w:t>Science:</w:t>
            </w:r>
            <w:r w:rsidR="00721824">
              <w:rPr>
                <w:rFonts w:eastAsia="Times New Roman" w:cs="Times New Roman"/>
              </w:rPr>
              <w:t xml:space="preserve"> </w:t>
            </w:r>
            <w:r w:rsidR="00721824" w:rsidRPr="00BB2100">
              <w:rPr>
                <w:rFonts w:eastAsia="Times New Roman" w:cs="Times New Roman"/>
                <w:color w:val="C00000"/>
              </w:rPr>
              <w:t>£1200</w:t>
            </w:r>
          </w:p>
          <w:p w14:paraId="4FCCEDFC" w14:textId="482FE181" w:rsidR="00431228" w:rsidRDefault="00431228" w:rsidP="00E64B78">
            <w:pPr>
              <w:autoSpaceDN w:val="0"/>
              <w:spacing w:before="60" w:after="60" w:line="240" w:lineRule="auto"/>
              <w:ind w:left="57" w:right="57"/>
              <w:rPr>
                <w:rFonts w:eastAsia="Times New Roman" w:cs="Times New Roman"/>
              </w:rPr>
            </w:pPr>
            <w:r>
              <w:rPr>
                <w:rFonts w:eastAsia="Times New Roman" w:cs="Times New Roman"/>
              </w:rPr>
              <w:t>RE</w:t>
            </w:r>
            <w:r w:rsidRPr="00BB2100">
              <w:rPr>
                <w:rFonts w:eastAsia="Times New Roman" w:cs="Times New Roman"/>
                <w:color w:val="C00000"/>
              </w:rPr>
              <w:t>: £600</w:t>
            </w:r>
          </w:p>
          <w:p w14:paraId="7CCF8EB2" w14:textId="48D55D28" w:rsidR="00237331" w:rsidRDefault="00431228" w:rsidP="00E64B78">
            <w:pPr>
              <w:autoSpaceDN w:val="0"/>
              <w:spacing w:before="60" w:after="60" w:line="240" w:lineRule="auto"/>
              <w:ind w:left="57" w:right="57"/>
              <w:rPr>
                <w:rFonts w:eastAsia="Times New Roman" w:cs="Times New Roman"/>
              </w:rPr>
            </w:pPr>
            <w:r>
              <w:rPr>
                <w:rFonts w:eastAsia="Times New Roman" w:cs="Times New Roman"/>
              </w:rPr>
              <w:t xml:space="preserve">FS: </w:t>
            </w:r>
            <w:r w:rsidRPr="00BB2100">
              <w:rPr>
                <w:rFonts w:eastAsia="Times New Roman" w:cs="Times New Roman"/>
                <w:color w:val="C00000"/>
              </w:rPr>
              <w:t>£2000</w:t>
            </w:r>
          </w:p>
          <w:p w14:paraId="2130038E" w14:textId="24D43873" w:rsidR="00770CC5" w:rsidRPr="005D4B37" w:rsidRDefault="0015396C" w:rsidP="0031057F">
            <w:pPr>
              <w:autoSpaceDN w:val="0"/>
              <w:spacing w:before="60" w:after="60" w:line="240" w:lineRule="auto"/>
              <w:ind w:right="57"/>
              <w:rPr>
                <w:rFonts w:eastAsia="Times New Roman" w:cs="Times New Roman"/>
              </w:rPr>
            </w:pPr>
            <w:r>
              <w:rPr>
                <w:rFonts w:eastAsia="Times New Roman" w:cs="Times New Roman"/>
              </w:rPr>
              <w:t>(£6200)</w:t>
            </w:r>
          </w:p>
          <w:p w14:paraId="5DBD8C81" w14:textId="7DF176F0" w:rsidR="00E64B78" w:rsidRPr="00E64B78" w:rsidRDefault="00423462" w:rsidP="00E64B78">
            <w:pPr>
              <w:autoSpaceDN w:val="0"/>
              <w:spacing w:before="60" w:after="60" w:line="240" w:lineRule="auto"/>
              <w:ind w:left="57" w:right="57"/>
              <w:rPr>
                <w:rFonts w:eastAsia="Times New Roman" w:cs="Times New Roman"/>
                <w:bCs/>
                <w:i/>
                <w:iCs/>
              </w:rPr>
            </w:pPr>
            <w:r w:rsidRPr="00423462">
              <w:rPr>
                <w:rFonts w:eastAsia="Times New Roman" w:cs="Times New Roman"/>
                <w:i/>
                <w:iCs/>
              </w:rPr>
              <w:t xml:space="preserve">Bi-weekly support staff meetings to be </w:t>
            </w:r>
            <w:r w:rsidRPr="00423462">
              <w:rPr>
                <w:rFonts w:eastAsia="Times New Roman" w:cs="Times New Roman"/>
                <w:i/>
                <w:iCs/>
              </w:rPr>
              <w:lastRenderedPageBreak/>
              <w:t xml:space="preserve">led by </w:t>
            </w:r>
            <w:r w:rsidR="00305335">
              <w:rPr>
                <w:rFonts w:eastAsia="Times New Roman" w:cs="Times New Roman"/>
                <w:i/>
                <w:iCs/>
              </w:rPr>
              <w:t>Pastoral Lead and Deputy SENCO</w:t>
            </w:r>
          </w:p>
          <w:p w14:paraId="3010968A" w14:textId="77777777" w:rsidR="00E64B78" w:rsidRPr="00D37A07" w:rsidRDefault="000B49DB" w:rsidP="00E64B78">
            <w:pPr>
              <w:autoSpaceDN w:val="0"/>
              <w:spacing w:before="60" w:after="60" w:line="240" w:lineRule="auto"/>
              <w:ind w:left="57" w:right="57"/>
              <w:rPr>
                <w:rFonts w:eastAsia="Times New Roman" w:cs="Times New Roman"/>
                <w:b/>
                <w:color w:val="C00000"/>
              </w:rPr>
            </w:pPr>
            <w:r w:rsidRPr="00D37A07">
              <w:rPr>
                <w:rFonts w:eastAsia="Times New Roman" w:cs="Times New Roman"/>
                <w:b/>
                <w:color w:val="C00000"/>
              </w:rPr>
              <w:t>£</w:t>
            </w:r>
            <w:r w:rsidR="00D53414" w:rsidRPr="00D37A07">
              <w:rPr>
                <w:rFonts w:eastAsia="Times New Roman" w:cs="Times New Roman"/>
                <w:b/>
                <w:color w:val="C00000"/>
              </w:rPr>
              <w:t>2500</w:t>
            </w:r>
          </w:p>
          <w:p w14:paraId="550E800F" w14:textId="77777777" w:rsidR="007A5DEF" w:rsidRDefault="007A5DEF" w:rsidP="00E64B78">
            <w:pPr>
              <w:autoSpaceDN w:val="0"/>
              <w:spacing w:before="60" w:after="60" w:line="240" w:lineRule="auto"/>
              <w:ind w:left="57" w:right="57"/>
              <w:rPr>
                <w:rFonts w:eastAsia="Times New Roman" w:cs="Times New Roman"/>
                <w:b/>
              </w:rPr>
            </w:pPr>
          </w:p>
          <w:p w14:paraId="71125158" w14:textId="3C27DFED" w:rsidR="00812556" w:rsidRDefault="00812556" w:rsidP="00E64B78">
            <w:pPr>
              <w:autoSpaceDN w:val="0"/>
              <w:spacing w:before="60" w:after="60" w:line="240" w:lineRule="auto"/>
              <w:ind w:left="57" w:right="57"/>
              <w:rPr>
                <w:rFonts w:eastAsia="Times New Roman" w:cs="Times New Roman"/>
                <w:bCs/>
              </w:rPr>
            </w:pPr>
            <w:r w:rsidRPr="00812556">
              <w:rPr>
                <w:rFonts w:eastAsia="Times New Roman" w:cs="Times New Roman"/>
                <w:bCs/>
              </w:rPr>
              <w:t>Bi-Weekly support staff training in RWI</w:t>
            </w:r>
            <w:r w:rsidR="006E7158">
              <w:rPr>
                <w:rFonts w:eastAsia="Times New Roman" w:cs="Times New Roman"/>
                <w:bCs/>
              </w:rPr>
              <w:t xml:space="preserve"> + portal (funded elsewhere)</w:t>
            </w:r>
          </w:p>
          <w:p w14:paraId="451C0E86" w14:textId="0366C57B" w:rsidR="00812556" w:rsidRPr="006E7158" w:rsidRDefault="006E7158" w:rsidP="00E64B78">
            <w:pPr>
              <w:autoSpaceDN w:val="0"/>
              <w:spacing w:before="60" w:after="60" w:line="240" w:lineRule="auto"/>
              <w:ind w:left="57" w:right="57"/>
              <w:rPr>
                <w:rFonts w:eastAsia="Times New Roman" w:cs="Times New Roman"/>
                <w:b/>
                <w:color w:val="C00000"/>
              </w:rPr>
            </w:pPr>
            <w:r w:rsidRPr="006E7158">
              <w:rPr>
                <w:rFonts w:eastAsia="Times New Roman" w:cs="Times New Roman"/>
                <w:b/>
                <w:color w:val="C00000"/>
              </w:rPr>
              <w:t>£2500</w:t>
            </w:r>
          </w:p>
          <w:p w14:paraId="13EB070A" w14:textId="7682A4CD" w:rsidR="00812556" w:rsidRDefault="0066622E" w:rsidP="00E64B78">
            <w:pPr>
              <w:autoSpaceDN w:val="0"/>
              <w:spacing w:before="60" w:after="60" w:line="240" w:lineRule="auto"/>
              <w:ind w:left="57" w:right="57"/>
              <w:rPr>
                <w:rFonts w:eastAsia="Times New Roman" w:cs="Times New Roman"/>
                <w:b/>
              </w:rPr>
            </w:pPr>
            <w:r>
              <w:rPr>
                <w:rFonts w:eastAsia="Times New Roman" w:cs="Times New Roman"/>
                <w:b/>
              </w:rPr>
              <w:t>Identified subjects for improvement</w:t>
            </w:r>
            <w:r w:rsidR="00754EDB">
              <w:rPr>
                <w:rFonts w:eastAsia="Times New Roman" w:cs="Times New Roman"/>
                <w:b/>
              </w:rPr>
              <w:t>:</w:t>
            </w:r>
            <w:r>
              <w:rPr>
                <w:rFonts w:eastAsia="Times New Roman" w:cs="Times New Roman"/>
                <w:b/>
              </w:rPr>
              <w:t xml:space="preserve"> </w:t>
            </w:r>
          </w:p>
          <w:p w14:paraId="64D92E52" w14:textId="77777777" w:rsidR="005009C2" w:rsidRDefault="0066622E" w:rsidP="00E64B78">
            <w:pPr>
              <w:autoSpaceDN w:val="0"/>
              <w:spacing w:before="60" w:after="60" w:line="240" w:lineRule="auto"/>
              <w:ind w:left="57" w:right="57"/>
              <w:rPr>
                <w:rFonts w:eastAsia="Times New Roman" w:cs="Times New Roman"/>
                <w:bCs/>
                <w:color w:val="C00000"/>
              </w:rPr>
            </w:pPr>
            <w:r>
              <w:rPr>
                <w:rFonts w:eastAsia="Times New Roman" w:cs="Times New Roman"/>
                <w:b/>
              </w:rPr>
              <w:t>Science (</w:t>
            </w:r>
            <w:r w:rsidR="007A5DEF">
              <w:rPr>
                <w:rFonts w:eastAsia="Times New Roman" w:cs="Times New Roman"/>
                <w:b/>
              </w:rPr>
              <w:t>PSQM</w:t>
            </w:r>
            <w:r>
              <w:rPr>
                <w:rFonts w:eastAsia="Times New Roman" w:cs="Times New Roman"/>
                <w:b/>
              </w:rPr>
              <w:t>)</w:t>
            </w:r>
            <w:r w:rsidR="007A5DEF">
              <w:rPr>
                <w:rFonts w:eastAsia="Times New Roman" w:cs="Times New Roman"/>
                <w:b/>
              </w:rPr>
              <w:t xml:space="preserve"> </w:t>
            </w:r>
            <w:r w:rsidR="007A5DEF" w:rsidRPr="00D37A07">
              <w:rPr>
                <w:rFonts w:eastAsia="Times New Roman" w:cs="Times New Roman"/>
                <w:b/>
                <w:color w:val="C00000"/>
              </w:rPr>
              <w:t xml:space="preserve">- </w:t>
            </w:r>
            <w:r w:rsidR="00FC3045" w:rsidRPr="00D37A07">
              <w:rPr>
                <w:rFonts w:eastAsia="Times New Roman" w:cs="Times New Roman"/>
                <w:bCs/>
                <w:color w:val="C00000"/>
              </w:rPr>
              <w:t>£600</w:t>
            </w:r>
            <w:r w:rsidR="00080213" w:rsidRPr="00D37A07">
              <w:rPr>
                <w:rFonts w:eastAsia="Times New Roman" w:cs="Times New Roman"/>
                <w:bCs/>
                <w:color w:val="C00000"/>
              </w:rPr>
              <w:t xml:space="preserve"> </w:t>
            </w:r>
            <w:r w:rsidR="00080213" w:rsidRPr="00080213">
              <w:rPr>
                <w:rFonts w:eastAsia="Times New Roman" w:cs="Times New Roman"/>
                <w:bCs/>
              </w:rPr>
              <w:t xml:space="preserve">+ 5 </w:t>
            </w:r>
            <w:proofErr w:type="spellStart"/>
            <w:r w:rsidR="00080213" w:rsidRPr="00080213">
              <w:rPr>
                <w:rFonts w:eastAsia="Times New Roman" w:cs="Times New Roman"/>
                <w:bCs/>
              </w:rPr>
              <w:t>days</w:t>
            </w:r>
            <w:proofErr w:type="spellEnd"/>
            <w:r w:rsidR="00080213" w:rsidRPr="00080213">
              <w:rPr>
                <w:rFonts w:eastAsia="Times New Roman" w:cs="Times New Roman"/>
                <w:bCs/>
              </w:rPr>
              <w:t xml:space="preserve"> supply </w:t>
            </w:r>
            <w:r w:rsidR="00080213" w:rsidRPr="00D37A07">
              <w:rPr>
                <w:rFonts w:eastAsia="Times New Roman" w:cs="Times New Roman"/>
                <w:bCs/>
                <w:color w:val="C00000"/>
              </w:rPr>
              <w:t>£1000</w:t>
            </w:r>
          </w:p>
          <w:p w14:paraId="109EADE0" w14:textId="04C34E00" w:rsidR="007A5DEF" w:rsidRDefault="005009C2" w:rsidP="00E64B78">
            <w:pPr>
              <w:autoSpaceDN w:val="0"/>
              <w:spacing w:before="60" w:after="60" w:line="240" w:lineRule="auto"/>
              <w:ind w:left="57" w:right="57"/>
              <w:rPr>
                <w:rFonts w:eastAsia="Times New Roman" w:cs="Times New Roman"/>
                <w:b/>
              </w:rPr>
            </w:pPr>
            <w:r>
              <w:rPr>
                <w:rFonts w:eastAsia="Times New Roman" w:cs="Times New Roman"/>
                <w:b/>
              </w:rPr>
              <w:t xml:space="preserve">Resourcing: </w:t>
            </w:r>
            <w:r w:rsidRPr="005009C2">
              <w:rPr>
                <w:rFonts w:eastAsia="Times New Roman" w:cs="Times New Roman"/>
                <w:bCs/>
                <w:color w:val="C00000"/>
              </w:rPr>
              <w:t xml:space="preserve">£1000 </w:t>
            </w:r>
            <w:r w:rsidR="00080213" w:rsidRPr="005009C2">
              <w:rPr>
                <w:rFonts w:eastAsia="Times New Roman" w:cs="Times New Roman"/>
                <w:bCs/>
                <w:color w:val="C00000"/>
              </w:rPr>
              <w:t xml:space="preserve"> </w:t>
            </w:r>
          </w:p>
          <w:p w14:paraId="6F1A3790" w14:textId="77777777" w:rsidR="005009C2" w:rsidRDefault="00FC3045" w:rsidP="00E64B78">
            <w:pPr>
              <w:autoSpaceDN w:val="0"/>
              <w:spacing w:before="60" w:after="60" w:line="240" w:lineRule="auto"/>
              <w:ind w:left="57" w:right="57"/>
              <w:rPr>
                <w:rFonts w:eastAsia="Times New Roman" w:cs="Times New Roman"/>
                <w:bCs/>
                <w:color w:val="C00000"/>
              </w:rPr>
            </w:pPr>
            <w:r>
              <w:rPr>
                <w:rFonts w:eastAsia="Times New Roman" w:cs="Times New Roman"/>
                <w:b/>
              </w:rPr>
              <w:t>DT –</w:t>
            </w:r>
            <w:r w:rsidRPr="00080213">
              <w:rPr>
                <w:rFonts w:eastAsia="Times New Roman" w:cs="Times New Roman"/>
                <w:bCs/>
              </w:rPr>
              <w:t xml:space="preserve"> 4 </w:t>
            </w:r>
            <w:proofErr w:type="spellStart"/>
            <w:r w:rsidRPr="00080213">
              <w:rPr>
                <w:rFonts w:eastAsia="Times New Roman" w:cs="Times New Roman"/>
                <w:bCs/>
              </w:rPr>
              <w:t>days</w:t>
            </w:r>
            <w:proofErr w:type="spellEnd"/>
            <w:r w:rsidRPr="00080213">
              <w:rPr>
                <w:rFonts w:eastAsia="Times New Roman" w:cs="Times New Roman"/>
                <w:bCs/>
              </w:rPr>
              <w:t xml:space="preserve"> supply</w:t>
            </w:r>
            <w:r w:rsidR="00080213" w:rsidRPr="00080213">
              <w:rPr>
                <w:rFonts w:eastAsia="Times New Roman" w:cs="Times New Roman"/>
                <w:bCs/>
              </w:rPr>
              <w:t xml:space="preserve"> - </w:t>
            </w:r>
            <w:r w:rsidR="00080213" w:rsidRPr="00D37A07">
              <w:rPr>
                <w:rFonts w:eastAsia="Times New Roman" w:cs="Times New Roman"/>
                <w:bCs/>
                <w:color w:val="C00000"/>
              </w:rPr>
              <w:t>£800</w:t>
            </w:r>
          </w:p>
          <w:p w14:paraId="74CC90E8" w14:textId="0362796A" w:rsidR="00FC3045" w:rsidRDefault="005009C2" w:rsidP="00E64B78">
            <w:pPr>
              <w:autoSpaceDN w:val="0"/>
              <w:spacing w:before="60" w:after="60" w:line="240" w:lineRule="auto"/>
              <w:ind w:left="57" w:right="57"/>
              <w:rPr>
                <w:rFonts w:eastAsia="Times New Roman" w:cs="Times New Roman"/>
                <w:bCs/>
              </w:rPr>
            </w:pPr>
            <w:r>
              <w:rPr>
                <w:rFonts w:eastAsia="Times New Roman" w:cs="Times New Roman"/>
                <w:b/>
              </w:rPr>
              <w:t>Resourcing:</w:t>
            </w:r>
            <w:r>
              <w:rPr>
                <w:rFonts w:eastAsia="Times New Roman" w:cs="Times New Roman"/>
                <w:bCs/>
                <w:color w:val="C00000"/>
              </w:rPr>
              <w:t xml:space="preserve"> £500</w:t>
            </w:r>
            <w:r w:rsidR="00080213" w:rsidRPr="00D37A07">
              <w:rPr>
                <w:rFonts w:eastAsia="Times New Roman" w:cs="Times New Roman"/>
                <w:bCs/>
                <w:color w:val="C00000"/>
              </w:rPr>
              <w:t xml:space="preserve"> </w:t>
            </w:r>
          </w:p>
          <w:p w14:paraId="4BC415F1" w14:textId="1EDA209A" w:rsidR="00E6583F" w:rsidRPr="00E64B78" w:rsidRDefault="00E6583F" w:rsidP="00E64B78">
            <w:pPr>
              <w:autoSpaceDN w:val="0"/>
              <w:spacing w:before="60" w:after="60" w:line="240" w:lineRule="auto"/>
              <w:ind w:left="57" w:right="57"/>
              <w:rPr>
                <w:rFonts w:eastAsia="Times New Roman" w:cs="Times New Roman"/>
                <w:b/>
              </w:rPr>
            </w:pPr>
            <w:r>
              <w:rPr>
                <w:rFonts w:eastAsia="Times New Roman" w:cs="Times New Roman"/>
                <w:b/>
              </w:rPr>
              <w:t xml:space="preserve">PE </w:t>
            </w:r>
            <w:r w:rsidRPr="00D37A07">
              <w:rPr>
                <w:rFonts w:eastAsia="Times New Roman" w:cs="Times New Roman"/>
                <w:bCs/>
                <w:color w:val="auto"/>
              </w:rPr>
              <w:t xml:space="preserve">– L5 PE Leaders CPD </w:t>
            </w:r>
            <w:r w:rsidRPr="00D37A07">
              <w:rPr>
                <w:rFonts w:eastAsia="Times New Roman" w:cs="Times New Roman"/>
                <w:bCs/>
                <w:color w:val="FF0000"/>
              </w:rPr>
              <w:t>£1000</w:t>
            </w:r>
          </w:p>
        </w:tc>
        <w:tc>
          <w:tcPr>
            <w:tcW w:w="62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A99AA" w14:textId="77777777" w:rsidR="00E64B78" w:rsidRPr="00E64B78" w:rsidRDefault="00E64B78" w:rsidP="00E64B78">
            <w:pPr>
              <w:autoSpaceDN w:val="0"/>
              <w:spacing w:before="60" w:after="60" w:line="240" w:lineRule="auto"/>
              <w:ind w:right="57"/>
              <w:rPr>
                <w:rFonts w:eastAsia="Times New Roman" w:cs="Times New Roman"/>
                <w:bCs/>
              </w:rPr>
            </w:pPr>
            <w:r w:rsidRPr="00E64B78">
              <w:rPr>
                <w:rFonts w:eastAsia="Times New Roman" w:cs="Times New Roman"/>
                <w:bCs/>
              </w:rPr>
              <w:lastRenderedPageBreak/>
              <w:t xml:space="preserve">There is a strong evidence base that high-quality teaching, developed by CPD is a top priority. </w:t>
            </w:r>
          </w:p>
          <w:p w14:paraId="2C35E3CE" w14:textId="0B7987AE" w:rsidR="00E64B78" w:rsidRDefault="00E64B78" w:rsidP="00E64B78">
            <w:pPr>
              <w:autoSpaceDN w:val="0"/>
              <w:spacing w:before="60" w:after="60" w:line="240" w:lineRule="auto"/>
              <w:ind w:right="57"/>
              <w:rPr>
                <w:rFonts w:eastAsia="Times New Roman" w:cs="Times New Roman"/>
              </w:rPr>
            </w:pPr>
            <w:r w:rsidRPr="00E64B78">
              <w:rPr>
                <w:rFonts w:eastAsia="Times New Roman" w:cs="Times New Roman"/>
                <w:bCs/>
              </w:rPr>
              <w:t>High quality staff CPD is essential to follow EEF principles.</w:t>
            </w:r>
            <w:r w:rsidR="00993B48">
              <w:rPr>
                <w:rFonts w:eastAsia="Times New Roman" w:cs="Times New Roman"/>
                <w:bCs/>
              </w:rPr>
              <w:t xml:space="preserve"> </w:t>
            </w:r>
            <w:r w:rsidRPr="00E64B78">
              <w:rPr>
                <w:rFonts w:eastAsia="Times New Roman" w:cs="Times New Roman"/>
                <w:bCs/>
              </w:rPr>
              <w:t xml:space="preserve"> </w:t>
            </w:r>
          </w:p>
          <w:p w14:paraId="1633CF22" w14:textId="77777777" w:rsidR="002725DE" w:rsidRDefault="002725DE" w:rsidP="00E64B78">
            <w:pPr>
              <w:autoSpaceDN w:val="0"/>
              <w:spacing w:before="60" w:after="60" w:line="240" w:lineRule="auto"/>
              <w:ind w:right="57"/>
              <w:rPr>
                <w:rFonts w:eastAsia="Times New Roman" w:cs="Times New Roman"/>
              </w:rPr>
            </w:pPr>
          </w:p>
          <w:p w14:paraId="24CB3F12" w14:textId="542B4640" w:rsidR="002725DE" w:rsidRDefault="002725DE" w:rsidP="00E64B78">
            <w:pPr>
              <w:autoSpaceDN w:val="0"/>
              <w:spacing w:before="60" w:after="60" w:line="240" w:lineRule="auto"/>
              <w:ind w:right="57"/>
              <w:rPr>
                <w:rFonts w:eastAsia="Times New Roman" w:cs="Times New Roman"/>
              </w:rPr>
            </w:pPr>
            <w:r>
              <w:rPr>
                <w:rFonts w:eastAsia="Times New Roman" w:cs="Times New Roman"/>
              </w:rPr>
              <w:t>Continued use of NPQ programmes</w:t>
            </w:r>
            <w:r w:rsidR="00592636">
              <w:rPr>
                <w:rFonts w:eastAsia="Times New Roman" w:cs="Times New Roman"/>
              </w:rPr>
              <w:t xml:space="preserve"> for targeted staff and full</w:t>
            </w:r>
            <w:r w:rsidR="00B6087C">
              <w:rPr>
                <w:rFonts w:eastAsia="Times New Roman" w:cs="Times New Roman"/>
              </w:rPr>
              <w:t>, committed</w:t>
            </w:r>
            <w:r w:rsidR="00592636">
              <w:rPr>
                <w:rFonts w:eastAsia="Times New Roman" w:cs="Times New Roman"/>
              </w:rPr>
              <w:t xml:space="preserve"> engagement with ECT programme </w:t>
            </w:r>
            <w:r w:rsidR="00B6087C">
              <w:rPr>
                <w:rFonts w:eastAsia="Times New Roman" w:cs="Times New Roman"/>
              </w:rPr>
              <w:t xml:space="preserve">through Teach First. </w:t>
            </w:r>
          </w:p>
          <w:p w14:paraId="2A710F88" w14:textId="77777777" w:rsidR="00E64B78" w:rsidRPr="00E64B78" w:rsidRDefault="00E64B78" w:rsidP="00E64B78">
            <w:pPr>
              <w:autoSpaceDN w:val="0"/>
              <w:spacing w:before="60" w:after="60" w:line="240" w:lineRule="auto"/>
              <w:ind w:right="57"/>
              <w:rPr>
                <w:rFonts w:eastAsia="Times New Roman" w:cs="Times New Roman"/>
              </w:rPr>
            </w:pPr>
          </w:p>
          <w:p w14:paraId="4E6DA900" w14:textId="77777777" w:rsidR="00E64B78" w:rsidRPr="00E64B78" w:rsidRDefault="00000000" w:rsidP="00E64B78">
            <w:pPr>
              <w:autoSpaceDN w:val="0"/>
              <w:spacing w:before="60" w:after="60" w:line="240" w:lineRule="auto"/>
              <w:ind w:right="57"/>
              <w:rPr>
                <w:rFonts w:eastAsia="Times New Roman" w:cs="Times New Roman"/>
                <w:bCs/>
              </w:rPr>
            </w:pPr>
            <w:hyperlink r:id="rId10" w:history="1">
              <w:r w:rsidR="00E64B78" w:rsidRPr="00E64B78">
                <w:rPr>
                  <w:rFonts w:eastAsia="Times New Roman" w:cs="Times New Roman"/>
                  <w:color w:val="0000FF"/>
                  <w:u w:val="single"/>
                </w:rPr>
                <w:t>Effective Professional Development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FF9419C"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1,2,4</w:t>
            </w:r>
          </w:p>
        </w:tc>
      </w:tr>
      <w:tr w:rsidR="00A43692" w:rsidRPr="00E64B78" w14:paraId="07C368FD" w14:textId="77777777" w:rsidTr="00F43CBC">
        <w:trPr>
          <w:trHeight w:val="2967"/>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E73675" w14:textId="36D7EBB0" w:rsidR="0031057F" w:rsidRDefault="0031057F" w:rsidP="0031057F">
            <w:pPr>
              <w:autoSpaceDN w:val="0"/>
              <w:spacing w:before="60" w:after="60" w:line="240" w:lineRule="auto"/>
              <w:ind w:left="57" w:right="57"/>
              <w:rPr>
                <w:rFonts w:eastAsia="Times New Roman" w:cs="Times New Roman"/>
                <w:bCs/>
              </w:rPr>
            </w:pPr>
            <w:r w:rsidRPr="00E64B78">
              <w:rPr>
                <w:rFonts w:eastAsia="Times New Roman" w:cs="Times New Roman"/>
                <w:bCs/>
              </w:rPr>
              <w:t xml:space="preserve">High quality CPD in </w:t>
            </w:r>
            <w:r>
              <w:rPr>
                <w:rFonts w:eastAsia="Times New Roman" w:cs="Times New Roman"/>
                <w:bCs/>
              </w:rPr>
              <w:t>Relational Trauma</w:t>
            </w:r>
            <w:r w:rsidRPr="00E64B78">
              <w:rPr>
                <w:rFonts w:eastAsia="Times New Roman" w:cs="Times New Roman"/>
                <w:bCs/>
              </w:rPr>
              <w:t xml:space="preserve"> for all staff.</w:t>
            </w:r>
          </w:p>
          <w:p w14:paraId="015FF8EA" w14:textId="77777777" w:rsidR="0031057F" w:rsidRPr="00E64B78" w:rsidRDefault="0031057F" w:rsidP="0031057F">
            <w:pPr>
              <w:autoSpaceDN w:val="0"/>
              <w:spacing w:before="60" w:after="60" w:line="240" w:lineRule="auto"/>
              <w:ind w:left="57" w:right="57"/>
              <w:rPr>
                <w:rFonts w:eastAsia="Times New Roman" w:cs="Times New Roman"/>
                <w:bCs/>
              </w:rPr>
            </w:pPr>
          </w:p>
          <w:p w14:paraId="6E9F69A7" w14:textId="14B680B2" w:rsidR="0031057F" w:rsidRDefault="0031057F" w:rsidP="0031057F">
            <w:pPr>
              <w:autoSpaceDN w:val="0"/>
              <w:spacing w:before="60" w:after="60" w:line="240" w:lineRule="auto"/>
              <w:ind w:left="57" w:right="57"/>
              <w:rPr>
                <w:rFonts w:eastAsia="Times New Roman" w:cs="Times New Roman"/>
              </w:rPr>
            </w:pPr>
            <w:r>
              <w:rPr>
                <w:rFonts w:eastAsia="Times New Roman" w:cs="Times New Roman"/>
              </w:rPr>
              <w:t>Further TIS UK training to ensure high quality relationships</w:t>
            </w:r>
            <w:r w:rsidR="002B1231">
              <w:rPr>
                <w:rFonts w:eastAsia="Times New Roman" w:cs="Times New Roman"/>
              </w:rPr>
              <w:t xml:space="preserve">. </w:t>
            </w:r>
          </w:p>
          <w:p w14:paraId="5344B5E6" w14:textId="1CAEAD9D" w:rsidR="002B1231" w:rsidRDefault="002B1231" w:rsidP="0031057F">
            <w:pPr>
              <w:autoSpaceDN w:val="0"/>
              <w:spacing w:before="60" w:after="60" w:line="240" w:lineRule="auto"/>
              <w:ind w:left="57" w:right="57"/>
              <w:rPr>
                <w:rFonts w:eastAsia="Times New Roman" w:cs="Times New Roman"/>
              </w:rPr>
            </w:pPr>
            <w:r>
              <w:rPr>
                <w:rFonts w:eastAsia="Times New Roman" w:cs="Times New Roman"/>
              </w:rPr>
              <w:t xml:space="preserve">Team Teach updates for new </w:t>
            </w:r>
            <w:proofErr w:type="gramStart"/>
            <w:r>
              <w:rPr>
                <w:rFonts w:eastAsia="Times New Roman" w:cs="Times New Roman"/>
              </w:rPr>
              <w:t>staff</w:t>
            </w:r>
            <w:proofErr w:type="gramEnd"/>
          </w:p>
          <w:p w14:paraId="6A8FC30A" w14:textId="77777777" w:rsidR="002B1231" w:rsidRDefault="002B1231" w:rsidP="0031057F">
            <w:pPr>
              <w:autoSpaceDN w:val="0"/>
              <w:spacing w:before="60" w:after="60" w:line="240" w:lineRule="auto"/>
              <w:ind w:left="57" w:right="57"/>
              <w:rPr>
                <w:rFonts w:eastAsia="Times New Roman" w:cs="Times New Roman"/>
              </w:rPr>
            </w:pPr>
          </w:p>
          <w:p w14:paraId="74A53143" w14:textId="03AF9A2A" w:rsidR="0031057F" w:rsidRPr="001757D3" w:rsidRDefault="0031057F" w:rsidP="0031057F">
            <w:pPr>
              <w:autoSpaceDN w:val="0"/>
              <w:spacing w:before="60" w:after="60" w:line="240" w:lineRule="auto"/>
              <w:ind w:left="57" w:right="57"/>
              <w:rPr>
                <w:rFonts w:eastAsia="Times New Roman" w:cs="Times New Roman"/>
                <w:color w:val="C00000"/>
              </w:rPr>
            </w:pPr>
            <w:r w:rsidRPr="001757D3">
              <w:rPr>
                <w:rFonts w:eastAsia="Times New Roman" w:cs="Times New Roman"/>
                <w:color w:val="C00000"/>
              </w:rPr>
              <w:t>£</w:t>
            </w:r>
            <w:r w:rsidR="002B1231">
              <w:rPr>
                <w:rFonts w:eastAsia="Times New Roman" w:cs="Times New Roman"/>
                <w:color w:val="C00000"/>
              </w:rPr>
              <w:t>2</w:t>
            </w:r>
            <w:r w:rsidR="00C35B5B">
              <w:rPr>
                <w:rFonts w:eastAsia="Times New Roman" w:cs="Times New Roman"/>
                <w:color w:val="C00000"/>
              </w:rPr>
              <w:t>2</w:t>
            </w:r>
            <w:r w:rsidR="002B1231">
              <w:rPr>
                <w:rFonts w:eastAsia="Times New Roman" w:cs="Times New Roman"/>
                <w:color w:val="C00000"/>
              </w:rPr>
              <w:t>00</w:t>
            </w:r>
          </w:p>
          <w:p w14:paraId="5A654AAF" w14:textId="77777777" w:rsidR="0031057F" w:rsidRPr="00E64B78" w:rsidRDefault="0031057F" w:rsidP="002B1231">
            <w:pPr>
              <w:autoSpaceDN w:val="0"/>
              <w:spacing w:before="60" w:after="60" w:line="240" w:lineRule="auto"/>
              <w:ind w:right="57"/>
              <w:rPr>
                <w:rFonts w:eastAsia="Times New Roman" w:cs="Times New Roman"/>
                <w:bCs/>
              </w:rPr>
            </w:pPr>
          </w:p>
        </w:tc>
        <w:tc>
          <w:tcPr>
            <w:tcW w:w="62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11C276" w14:textId="77777777" w:rsidR="0031057F" w:rsidRDefault="00ED5475" w:rsidP="00E64B78">
            <w:pPr>
              <w:autoSpaceDN w:val="0"/>
              <w:spacing w:before="60" w:after="60" w:line="240" w:lineRule="auto"/>
              <w:ind w:right="57"/>
              <w:rPr>
                <w:rFonts w:eastAsia="Times New Roman" w:cs="Times New Roman"/>
                <w:bCs/>
              </w:rPr>
            </w:pPr>
            <w:r w:rsidRPr="00DF1393">
              <w:rPr>
                <w:rFonts w:eastAsia="Times New Roman" w:cs="Times New Roman"/>
                <w:noProof/>
                <w:szCs w:val="20"/>
              </w:rPr>
              <w:drawing>
                <wp:inline distT="0" distB="0" distL="0" distR="0" wp14:anchorId="49E6F809" wp14:editId="3CC644F7">
                  <wp:extent cx="3149979" cy="266700"/>
                  <wp:effectExtent l="0" t="0" r="0" b="0"/>
                  <wp:docPr id="1276999391" name="Picture 127699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6925" name=""/>
                          <pic:cNvPicPr/>
                        </pic:nvPicPr>
                        <pic:blipFill>
                          <a:blip r:embed="rId11"/>
                          <a:stretch>
                            <a:fillRect/>
                          </a:stretch>
                        </pic:blipFill>
                        <pic:spPr>
                          <a:xfrm>
                            <a:off x="0" y="0"/>
                            <a:ext cx="3187660" cy="269890"/>
                          </a:xfrm>
                          <a:prstGeom prst="rect">
                            <a:avLst/>
                          </a:prstGeom>
                        </pic:spPr>
                      </pic:pic>
                    </a:graphicData>
                  </a:graphic>
                </wp:inline>
              </w:drawing>
            </w:r>
          </w:p>
          <w:p w14:paraId="1EB13C97" w14:textId="77777777" w:rsidR="00ED5475" w:rsidRDefault="00000000" w:rsidP="00E64B78">
            <w:pPr>
              <w:autoSpaceDN w:val="0"/>
              <w:spacing w:before="60" w:after="60" w:line="240" w:lineRule="auto"/>
              <w:ind w:right="57"/>
            </w:pPr>
            <w:hyperlink r:id="rId12" w:history="1">
              <w:r w:rsidR="009340C3" w:rsidRPr="009340C3">
                <w:rPr>
                  <w:color w:val="0000FF"/>
                  <w:u w:val="single"/>
                </w:rPr>
                <w:t>Improving Behaviour in Schools | EEF (educationendowmentfoundation.org.uk)</w:t>
              </w:r>
            </w:hyperlink>
          </w:p>
          <w:p w14:paraId="6F114990" w14:textId="77777777" w:rsidR="009340C3" w:rsidRDefault="009340C3" w:rsidP="00E64B78">
            <w:pPr>
              <w:autoSpaceDN w:val="0"/>
              <w:spacing w:before="60" w:after="60" w:line="240" w:lineRule="auto"/>
              <w:ind w:right="57"/>
              <w:rPr>
                <w:bCs/>
              </w:rPr>
            </w:pPr>
          </w:p>
          <w:p w14:paraId="12E284CD" w14:textId="77777777" w:rsidR="009340C3" w:rsidRDefault="00000000" w:rsidP="00E64B78">
            <w:pPr>
              <w:autoSpaceDN w:val="0"/>
              <w:spacing w:before="60" w:after="60" w:line="240" w:lineRule="auto"/>
              <w:ind w:right="57"/>
            </w:pPr>
            <w:hyperlink r:id="rId13" w:history="1">
              <w:r w:rsidR="00C87B60" w:rsidRPr="00C87B60">
                <w:rPr>
                  <w:color w:val="0000FF"/>
                  <w:u w:val="single"/>
                </w:rPr>
                <w:t>Evidence Base (traumainformedschools.co.uk)</w:t>
              </w:r>
            </w:hyperlink>
          </w:p>
          <w:p w14:paraId="7A4B9ABC" w14:textId="77777777" w:rsidR="00C87B60" w:rsidRDefault="00C87B60" w:rsidP="00E64B78">
            <w:pPr>
              <w:autoSpaceDN w:val="0"/>
              <w:spacing w:before="60" w:after="60" w:line="240" w:lineRule="auto"/>
              <w:ind w:right="57"/>
              <w:rPr>
                <w:bCs/>
              </w:rPr>
            </w:pPr>
          </w:p>
          <w:p w14:paraId="7AEF0E36" w14:textId="66CC603A" w:rsidR="00C87B60" w:rsidRPr="00E64B78" w:rsidRDefault="00000000" w:rsidP="00E64B78">
            <w:pPr>
              <w:autoSpaceDN w:val="0"/>
              <w:spacing w:before="60" w:after="60" w:line="240" w:lineRule="auto"/>
              <w:ind w:right="57"/>
              <w:rPr>
                <w:rFonts w:eastAsia="Times New Roman" w:cs="Times New Roman"/>
                <w:bCs/>
              </w:rPr>
            </w:pPr>
            <w:hyperlink r:id="rId14" w:history="1">
              <w:r w:rsidR="003F35C1" w:rsidRPr="003F35C1">
                <w:rPr>
                  <w:color w:val="0000FF"/>
                  <w:u w:val="single"/>
                </w:rPr>
                <w:t>Impact (traumainformedschools.co.uk)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012A60" w14:textId="77777777" w:rsidR="0031057F" w:rsidRPr="00E64B78" w:rsidRDefault="0031057F" w:rsidP="00E64B78">
            <w:pPr>
              <w:autoSpaceDN w:val="0"/>
              <w:spacing w:before="60" w:after="60" w:line="240" w:lineRule="auto"/>
              <w:ind w:left="57" w:right="57"/>
              <w:rPr>
                <w:rFonts w:eastAsia="Times New Roman" w:cs="Times New Roman"/>
                <w:b/>
              </w:rPr>
            </w:pPr>
          </w:p>
        </w:tc>
      </w:tr>
      <w:tr w:rsidR="00A43692" w:rsidRPr="00E64B78" w14:paraId="608CB98E" w14:textId="77777777" w:rsidTr="00F43CBC">
        <w:trPr>
          <w:trHeight w:val="126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3EE8" w14:textId="6DAF5094" w:rsidR="00D97F80" w:rsidRDefault="00D97F80" w:rsidP="00E64B78">
            <w:pPr>
              <w:autoSpaceDN w:val="0"/>
              <w:spacing w:before="60" w:after="60" w:line="240" w:lineRule="auto"/>
              <w:ind w:left="57" w:right="57"/>
            </w:pPr>
            <w:r>
              <w:lastRenderedPageBreak/>
              <w:t xml:space="preserve">Continue to embed dialogic interventions across the school including taking part in Plymouth Oracy </w:t>
            </w:r>
            <w:proofErr w:type="gramStart"/>
            <w:r>
              <w:t>project</w:t>
            </w:r>
            <w:proofErr w:type="gramEnd"/>
            <w:r w:rsidR="001C485F">
              <w:t xml:space="preserve"> </w:t>
            </w:r>
          </w:p>
          <w:p w14:paraId="32992E54" w14:textId="0CFB1139" w:rsidR="00EE6936" w:rsidRPr="00015CD4" w:rsidRDefault="00C57000" w:rsidP="00C57000">
            <w:pPr>
              <w:autoSpaceDN w:val="0"/>
              <w:spacing w:before="60" w:after="60" w:line="240" w:lineRule="auto"/>
              <w:ind w:left="57" w:right="57"/>
              <w:rPr>
                <w:rFonts w:eastAsia="Times New Roman" w:cs="Times New Roman"/>
                <w:i/>
                <w:iCs/>
                <w:color w:val="FF0000"/>
              </w:rPr>
            </w:pPr>
            <w:r w:rsidRPr="00D37A07">
              <w:rPr>
                <w:i/>
                <w:iCs/>
                <w:color w:val="auto"/>
              </w:rPr>
              <w:t>3</w:t>
            </w:r>
            <w:r w:rsidR="007016D0" w:rsidRPr="00D37A07">
              <w:rPr>
                <w:i/>
                <w:iCs/>
                <w:color w:val="auto"/>
              </w:rPr>
              <w:t xml:space="preserve"> </w:t>
            </w:r>
            <w:proofErr w:type="spellStart"/>
            <w:r w:rsidR="007016D0" w:rsidRPr="00D37A07">
              <w:rPr>
                <w:i/>
                <w:iCs/>
                <w:color w:val="auto"/>
              </w:rPr>
              <w:t>days</w:t>
            </w:r>
            <w:proofErr w:type="spellEnd"/>
            <w:r w:rsidR="007016D0" w:rsidRPr="00D37A07">
              <w:rPr>
                <w:i/>
                <w:iCs/>
                <w:color w:val="auto"/>
              </w:rPr>
              <w:t xml:space="preserve"> supply for </w:t>
            </w:r>
            <w:r w:rsidRPr="00D37A07">
              <w:rPr>
                <w:i/>
                <w:iCs/>
                <w:color w:val="auto"/>
              </w:rPr>
              <w:t xml:space="preserve">monitoring - </w:t>
            </w:r>
            <w:r w:rsidRPr="00015CD4">
              <w:rPr>
                <w:i/>
                <w:iCs/>
                <w:color w:val="FF0000"/>
              </w:rPr>
              <w:t>£600</w:t>
            </w:r>
          </w:p>
          <w:p w14:paraId="5C9249F9" w14:textId="77777777" w:rsidR="00EE6936" w:rsidRDefault="00EE6936" w:rsidP="00E64B78">
            <w:pPr>
              <w:autoSpaceDN w:val="0"/>
              <w:spacing w:before="60" w:after="60" w:line="240" w:lineRule="auto"/>
              <w:ind w:left="57" w:right="57"/>
              <w:rPr>
                <w:rFonts w:eastAsia="Times New Roman" w:cs="Times New Roman"/>
                <w:i/>
                <w:iCs/>
              </w:rPr>
            </w:pPr>
          </w:p>
          <w:p w14:paraId="59AAC4B2" w14:textId="4D1B173D" w:rsidR="005A171F" w:rsidRDefault="00F91D1B" w:rsidP="00E64B78">
            <w:pPr>
              <w:autoSpaceDN w:val="0"/>
              <w:spacing w:before="60" w:after="60" w:line="240" w:lineRule="auto"/>
              <w:ind w:left="57" w:right="57"/>
              <w:rPr>
                <w:rFonts w:eastAsia="Times New Roman" w:cs="Times New Roman"/>
                <w:i/>
                <w:iCs/>
              </w:rPr>
            </w:pPr>
            <w:r w:rsidRPr="00A8372D">
              <w:rPr>
                <w:rFonts w:eastAsia="Times New Roman" w:cs="Times New Roman"/>
                <w:i/>
                <w:iCs/>
              </w:rPr>
              <w:t>Talk Boost</w:t>
            </w:r>
            <w:r w:rsidR="00052288">
              <w:rPr>
                <w:rFonts w:eastAsia="Times New Roman" w:cs="Times New Roman"/>
                <w:i/>
                <w:iCs/>
              </w:rPr>
              <w:t xml:space="preserve"> Training for all TAs</w:t>
            </w:r>
            <w:r w:rsidR="00015CD4">
              <w:rPr>
                <w:rFonts w:eastAsia="Times New Roman" w:cs="Times New Roman"/>
                <w:i/>
                <w:iCs/>
              </w:rPr>
              <w:t xml:space="preserve"> and purchasing materials.</w:t>
            </w:r>
          </w:p>
          <w:p w14:paraId="674EFA12" w14:textId="36822214" w:rsidR="00015CD4" w:rsidRPr="00015CD4" w:rsidRDefault="00015CD4" w:rsidP="00E64B78">
            <w:pPr>
              <w:autoSpaceDN w:val="0"/>
              <w:spacing w:before="60" w:after="60" w:line="240" w:lineRule="auto"/>
              <w:ind w:left="57" w:right="57"/>
              <w:rPr>
                <w:rFonts w:eastAsia="Times New Roman" w:cs="Times New Roman"/>
                <w:i/>
                <w:iCs/>
                <w:color w:val="FF0000"/>
              </w:rPr>
            </w:pPr>
            <w:r w:rsidRPr="00015CD4">
              <w:rPr>
                <w:rFonts w:eastAsia="Times New Roman" w:cs="Times New Roman"/>
                <w:i/>
                <w:iCs/>
                <w:color w:val="FF0000"/>
              </w:rPr>
              <w:t>£2000</w:t>
            </w:r>
          </w:p>
          <w:p w14:paraId="6A22CE03" w14:textId="77777777" w:rsidR="00CF0579" w:rsidRPr="00403A7B" w:rsidRDefault="00CF0579" w:rsidP="00770CC5">
            <w:pPr>
              <w:autoSpaceDN w:val="0"/>
              <w:spacing w:before="60" w:after="60" w:line="240" w:lineRule="auto"/>
              <w:ind w:right="57"/>
              <w:rPr>
                <w:rFonts w:eastAsia="Times New Roman" w:cs="Times New Roman"/>
                <w:b/>
                <w:bCs/>
                <w:color w:val="auto"/>
              </w:rPr>
            </w:pPr>
          </w:p>
          <w:p w14:paraId="2BBE8677" w14:textId="299F2818" w:rsidR="00B1725A" w:rsidRPr="00A8372D" w:rsidRDefault="00B1725A" w:rsidP="005A171F">
            <w:pPr>
              <w:autoSpaceDN w:val="0"/>
              <w:spacing w:before="60" w:after="60" w:line="240" w:lineRule="auto"/>
              <w:ind w:left="57" w:right="57"/>
              <w:rPr>
                <w:rFonts w:eastAsia="Times New Roman" w:cs="Times New Roman"/>
                <w:i/>
                <w:iCs/>
              </w:rPr>
            </w:pPr>
            <w:r w:rsidRPr="00A8372D">
              <w:rPr>
                <w:rFonts w:eastAsia="Times New Roman" w:cs="Times New Roman"/>
                <w:i/>
                <w:iCs/>
              </w:rPr>
              <w:t>Picture News</w:t>
            </w:r>
            <w:r w:rsidR="00FD0430">
              <w:rPr>
                <w:rFonts w:eastAsia="Times New Roman" w:cs="Times New Roman"/>
                <w:i/>
                <w:iCs/>
              </w:rPr>
              <w:t xml:space="preserve"> subscription &amp; </w:t>
            </w:r>
            <w:proofErr w:type="gramStart"/>
            <w:r w:rsidR="00FD0430">
              <w:rPr>
                <w:rFonts w:eastAsia="Times New Roman" w:cs="Times New Roman"/>
                <w:i/>
                <w:iCs/>
              </w:rPr>
              <w:t xml:space="preserve">CPD </w:t>
            </w:r>
            <w:r w:rsidR="005A171F" w:rsidRPr="00015CD4">
              <w:rPr>
                <w:rFonts w:eastAsia="Times New Roman" w:cs="Times New Roman"/>
                <w:i/>
                <w:iCs/>
                <w:color w:val="FF0000"/>
              </w:rPr>
              <w:t xml:space="preserve"> £</w:t>
            </w:r>
            <w:proofErr w:type="gramEnd"/>
            <w:r w:rsidR="005A171F" w:rsidRPr="00015CD4">
              <w:rPr>
                <w:rFonts w:eastAsia="Times New Roman" w:cs="Times New Roman"/>
                <w:i/>
                <w:iCs/>
                <w:color w:val="FF0000"/>
              </w:rPr>
              <w:t>300</w:t>
            </w:r>
          </w:p>
          <w:p w14:paraId="22EA684C" w14:textId="77777777" w:rsidR="00CF0579" w:rsidRDefault="00CF0579" w:rsidP="00E64B78">
            <w:pPr>
              <w:autoSpaceDN w:val="0"/>
              <w:spacing w:before="60" w:after="60" w:line="240" w:lineRule="auto"/>
              <w:ind w:left="57" w:right="57"/>
              <w:rPr>
                <w:rFonts w:eastAsia="Times New Roman" w:cs="Times New Roman"/>
                <w:i/>
                <w:iCs/>
              </w:rPr>
            </w:pPr>
          </w:p>
          <w:p w14:paraId="3981ECA3" w14:textId="2AFCA8FF" w:rsidR="005A171F" w:rsidRPr="00E64B78" w:rsidRDefault="005A171F" w:rsidP="0037741E">
            <w:pPr>
              <w:autoSpaceDN w:val="0"/>
              <w:spacing w:before="60" w:after="60" w:line="240" w:lineRule="auto"/>
              <w:ind w:left="57" w:right="57"/>
              <w:rPr>
                <w:rFonts w:eastAsia="Times New Roman" w:cs="Times New Roman"/>
              </w:rPr>
            </w:pPr>
          </w:p>
        </w:tc>
        <w:tc>
          <w:tcPr>
            <w:tcW w:w="6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00574"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There is a strong evidence base that suggests oral language interventions, including dialogic activities such as high-quality classroom discussion, are inexpensive to implement with high impacts on reading:</w:t>
            </w:r>
          </w:p>
          <w:p w14:paraId="26BDFD9F" w14:textId="77777777" w:rsidR="00E64B78" w:rsidRPr="00E64B78" w:rsidRDefault="00E64B78" w:rsidP="00E64B78">
            <w:pPr>
              <w:autoSpaceDN w:val="0"/>
              <w:spacing w:before="60" w:after="60" w:line="240" w:lineRule="auto"/>
              <w:ind w:left="57" w:right="57"/>
              <w:rPr>
                <w:rFonts w:eastAsia="Times New Roman" w:cs="Times New Roman"/>
                <w:szCs w:val="20"/>
              </w:rPr>
            </w:pPr>
          </w:p>
          <w:p w14:paraId="61B7855E" w14:textId="27336CCC" w:rsidR="00E64B78" w:rsidRDefault="00000000" w:rsidP="00E64B78">
            <w:pPr>
              <w:autoSpaceDN w:val="0"/>
              <w:spacing w:before="60" w:after="60" w:line="240" w:lineRule="auto"/>
              <w:ind w:left="57" w:right="57"/>
              <w:rPr>
                <w:rFonts w:eastAsia="Times New Roman" w:cs="Times New Roman"/>
                <w:color w:val="0000FF"/>
                <w:u w:val="single"/>
              </w:rPr>
            </w:pPr>
            <w:hyperlink r:id="rId15" w:history="1">
              <w:r w:rsidR="00E64B78" w:rsidRPr="00E64B78">
                <w:rPr>
                  <w:rFonts w:eastAsia="Times New Roman" w:cs="Times New Roman"/>
                  <w:color w:val="0000FF"/>
                  <w:u w:val="single"/>
                </w:rPr>
                <w:t>Oral language interventions | EEF (educationendowmentfoundation.org.uk)</w:t>
              </w:r>
            </w:hyperlink>
          </w:p>
          <w:p w14:paraId="094AFA8A" w14:textId="77777777" w:rsidR="00AB232C" w:rsidRDefault="00AB232C" w:rsidP="00E64B78">
            <w:pPr>
              <w:autoSpaceDN w:val="0"/>
              <w:spacing w:before="60" w:after="60" w:line="240" w:lineRule="auto"/>
              <w:ind w:left="57" w:right="57"/>
              <w:rPr>
                <w:rFonts w:eastAsia="Times New Roman" w:cs="Times New Roman"/>
                <w:color w:val="0000FF"/>
                <w:szCs w:val="20"/>
                <w:u w:val="single"/>
              </w:rPr>
            </w:pPr>
          </w:p>
          <w:p w14:paraId="18DB252C" w14:textId="22EE5577" w:rsidR="00AB232C" w:rsidRPr="00E64B78" w:rsidRDefault="00AB232C" w:rsidP="00E64B78">
            <w:pPr>
              <w:autoSpaceDN w:val="0"/>
              <w:spacing w:before="60" w:after="60" w:line="240" w:lineRule="auto"/>
              <w:ind w:left="57" w:right="57"/>
              <w:rPr>
                <w:rFonts w:eastAsia="Times New Roman" w:cs="Times New Roman"/>
                <w:szCs w:val="20"/>
              </w:rPr>
            </w:pPr>
            <w:r w:rsidRPr="00AB232C">
              <w:rPr>
                <w:rFonts w:eastAsia="Times New Roman" w:cs="Times New Roman"/>
                <w:noProof/>
                <w:szCs w:val="20"/>
              </w:rPr>
              <w:drawing>
                <wp:inline distT="0" distB="0" distL="0" distR="0" wp14:anchorId="2C5179F8" wp14:editId="0BB090EC">
                  <wp:extent cx="3999768" cy="335280"/>
                  <wp:effectExtent l="0" t="0" r="1270" b="7620"/>
                  <wp:docPr id="1037107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07823" name=""/>
                          <pic:cNvPicPr/>
                        </pic:nvPicPr>
                        <pic:blipFill>
                          <a:blip r:embed="rId16"/>
                          <a:stretch>
                            <a:fillRect/>
                          </a:stretch>
                        </pic:blipFill>
                        <pic:spPr>
                          <a:xfrm>
                            <a:off x="0" y="0"/>
                            <a:ext cx="4040169" cy="338667"/>
                          </a:xfrm>
                          <a:prstGeom prst="rect">
                            <a:avLst/>
                          </a:prstGeom>
                        </pic:spPr>
                      </pic:pic>
                    </a:graphicData>
                  </a:graphic>
                </wp:inline>
              </w:drawing>
            </w:r>
          </w:p>
          <w:p w14:paraId="5884415C" w14:textId="77777777" w:rsidR="00E64B78" w:rsidRPr="00E64B78" w:rsidRDefault="00E64B78" w:rsidP="00E64B78">
            <w:pPr>
              <w:autoSpaceDN w:val="0"/>
              <w:spacing w:before="60" w:after="60" w:line="240" w:lineRule="auto"/>
              <w:ind w:left="57" w:right="57"/>
              <w:rPr>
                <w:rFonts w:eastAsia="Times New Roman" w:cs="Times New Roman"/>
                <w:szCs w:val="20"/>
              </w:rPr>
            </w:pPr>
          </w:p>
          <w:p w14:paraId="676CEC41" w14:textId="77777777" w:rsid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 xml:space="preserve">Poor Language and Communication skills on entry to nursery. Most children are working in the </w:t>
            </w:r>
            <w:proofErr w:type="gramStart"/>
            <w:r w:rsidRPr="00E64B78">
              <w:rPr>
                <w:rFonts w:eastAsia="Times New Roman" w:cs="Times New Roman"/>
                <w:szCs w:val="20"/>
              </w:rPr>
              <w:t>22-36 month</w:t>
            </w:r>
            <w:proofErr w:type="gramEnd"/>
            <w:r w:rsidRPr="00E64B78">
              <w:rPr>
                <w:rFonts w:eastAsia="Times New Roman" w:cs="Times New Roman"/>
                <w:szCs w:val="20"/>
              </w:rPr>
              <w:t xml:space="preserve"> age band and are unlikely to have the breadth of vocabulary that reflects their experiences on entry to Reception. In KS1 and KS2, children are unlikely to use talk to connect ideas and explain what is happening coherently Higher than average numbers of children access SALT in Reception – a large proportion of disadvantaged children access and will either require small group support or 1:1 support from speech and language with an assigned to TA to support.</w:t>
            </w:r>
          </w:p>
          <w:p w14:paraId="7FCBF751" w14:textId="77777777" w:rsidR="00A43692" w:rsidRDefault="00A43692" w:rsidP="00E64B78">
            <w:pPr>
              <w:autoSpaceDN w:val="0"/>
              <w:spacing w:before="60" w:after="60" w:line="240" w:lineRule="auto"/>
              <w:ind w:left="57" w:right="57"/>
              <w:rPr>
                <w:rFonts w:eastAsia="Times New Roman" w:cs="Times New Roman"/>
                <w:sz w:val="22"/>
                <w:szCs w:val="20"/>
              </w:rPr>
            </w:pPr>
          </w:p>
          <w:p w14:paraId="3469271B" w14:textId="77777777" w:rsidR="00A43692" w:rsidRDefault="00A43692" w:rsidP="00E64B78">
            <w:pPr>
              <w:autoSpaceDN w:val="0"/>
              <w:spacing w:before="60" w:after="60" w:line="240" w:lineRule="auto"/>
              <w:ind w:left="57" w:right="57"/>
              <w:rPr>
                <w:rFonts w:eastAsia="Times New Roman" w:cs="Times New Roman"/>
                <w:sz w:val="22"/>
                <w:szCs w:val="20"/>
              </w:rPr>
            </w:pPr>
            <w:r w:rsidRPr="00A43692">
              <w:rPr>
                <w:rFonts w:eastAsia="Times New Roman" w:cs="Times New Roman"/>
                <w:noProof/>
                <w:sz w:val="22"/>
                <w:szCs w:val="20"/>
              </w:rPr>
              <w:drawing>
                <wp:inline distT="0" distB="0" distL="0" distR="0" wp14:anchorId="6BF792AE" wp14:editId="5CE9B089">
                  <wp:extent cx="4023360" cy="433012"/>
                  <wp:effectExtent l="0" t="0" r="0" b="5715"/>
                  <wp:docPr id="105642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939" name=""/>
                          <pic:cNvPicPr/>
                        </pic:nvPicPr>
                        <pic:blipFill>
                          <a:blip r:embed="rId17"/>
                          <a:stretch>
                            <a:fillRect/>
                          </a:stretch>
                        </pic:blipFill>
                        <pic:spPr>
                          <a:xfrm flipV="1">
                            <a:off x="0" y="0"/>
                            <a:ext cx="4220883" cy="454270"/>
                          </a:xfrm>
                          <a:prstGeom prst="rect">
                            <a:avLst/>
                          </a:prstGeom>
                        </pic:spPr>
                      </pic:pic>
                    </a:graphicData>
                  </a:graphic>
                </wp:inline>
              </w:drawing>
            </w:r>
          </w:p>
          <w:p w14:paraId="64CC5AEF" w14:textId="2AE87223" w:rsidR="00A43692" w:rsidRPr="00E64B78" w:rsidRDefault="00A43692" w:rsidP="00E64B78">
            <w:pPr>
              <w:autoSpaceDN w:val="0"/>
              <w:spacing w:before="60" w:after="60" w:line="240" w:lineRule="auto"/>
              <w:ind w:left="57" w:right="57"/>
              <w:rPr>
                <w:rFonts w:eastAsia="Times New Roman" w:cs="Times New Roman"/>
                <w:sz w:val="22"/>
                <w:szCs w:val="20"/>
              </w:rPr>
            </w:pPr>
            <w:r>
              <w:rPr>
                <w:rFonts w:eastAsia="Times New Roman" w:cs="Times New Roman"/>
                <w:sz w:val="22"/>
                <w:szCs w:val="20"/>
              </w:rPr>
              <w:t>+7 months in Eys.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6DFA" w14:textId="7777777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1, 2, 4</w:t>
            </w:r>
          </w:p>
        </w:tc>
      </w:tr>
      <w:tr w:rsidR="00A43692" w:rsidRPr="00E64B78" w14:paraId="2EB63385" w14:textId="77777777" w:rsidTr="00F43CBC">
        <w:trPr>
          <w:trHeight w:val="211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C693" w14:textId="6F8AB98E" w:rsidR="00291B0B" w:rsidRPr="00CA2D43" w:rsidRDefault="00CA2D43" w:rsidP="00291B0B">
            <w:pPr>
              <w:autoSpaceDN w:val="0"/>
              <w:spacing w:before="60" w:after="60" w:line="240" w:lineRule="auto"/>
              <w:ind w:right="57"/>
              <w:rPr>
                <w:rFonts w:eastAsia="Times New Roman" w:cs="Times New Roman"/>
                <w:iCs/>
                <w:sz w:val="22"/>
              </w:rPr>
            </w:pPr>
            <w:r w:rsidRPr="00CA2D43">
              <w:rPr>
                <w:rFonts w:eastAsia="Times New Roman" w:cs="Times New Roman"/>
                <w:iCs/>
                <w:sz w:val="22"/>
              </w:rPr>
              <w:t>Enhanced training and monitoring programme for new staff by</w:t>
            </w:r>
            <w:r w:rsidR="00291B0B" w:rsidRPr="00E64B78">
              <w:rPr>
                <w:rFonts w:eastAsia="Times New Roman" w:cs="Times New Roman"/>
                <w:iCs/>
                <w:sz w:val="22"/>
              </w:rPr>
              <w:t xml:space="preserve"> RWI manager </w:t>
            </w:r>
            <w:r w:rsidR="00291B0B" w:rsidRPr="00CA2D43">
              <w:rPr>
                <w:rFonts w:eastAsia="Times New Roman" w:cs="Times New Roman"/>
                <w:iCs/>
                <w:sz w:val="22"/>
              </w:rPr>
              <w:t>1</w:t>
            </w:r>
            <w:r w:rsidR="00291B0B" w:rsidRPr="00E64B78">
              <w:rPr>
                <w:rFonts w:eastAsia="Times New Roman" w:cs="Times New Roman"/>
                <w:iCs/>
                <w:sz w:val="22"/>
              </w:rPr>
              <w:t xml:space="preserve"> x 1hr weekly for observation, coaching and </w:t>
            </w:r>
            <w:proofErr w:type="gramStart"/>
            <w:r w:rsidR="00291B0B" w:rsidRPr="00E64B78">
              <w:rPr>
                <w:rFonts w:eastAsia="Times New Roman" w:cs="Times New Roman"/>
                <w:iCs/>
                <w:sz w:val="22"/>
              </w:rPr>
              <w:t>CPD</w:t>
            </w:r>
            <w:proofErr w:type="gramEnd"/>
          </w:p>
          <w:p w14:paraId="6DF95549" w14:textId="74F50EBC" w:rsidR="00291B0B" w:rsidRPr="00CA2D43" w:rsidRDefault="00C36FDE" w:rsidP="00291B0B">
            <w:pPr>
              <w:autoSpaceDN w:val="0"/>
              <w:spacing w:before="60" w:after="60" w:line="240" w:lineRule="auto"/>
              <w:ind w:right="57"/>
              <w:rPr>
                <w:rFonts w:eastAsia="Times New Roman" w:cs="Times New Roman"/>
                <w:iCs/>
                <w:sz w:val="22"/>
              </w:rPr>
            </w:pPr>
            <w:r w:rsidRPr="00D66717">
              <w:rPr>
                <w:rFonts w:eastAsia="Times New Roman" w:cs="Times New Roman"/>
                <w:iCs/>
                <w:sz w:val="22"/>
              </w:rPr>
              <w:t>Phonics Lead</w:t>
            </w:r>
            <w:r w:rsidR="00291B0B" w:rsidRPr="00D66717">
              <w:rPr>
                <w:rFonts w:eastAsia="Times New Roman" w:cs="Times New Roman"/>
                <w:iCs/>
                <w:sz w:val="22"/>
              </w:rPr>
              <w:t xml:space="preserve"> x 38</w:t>
            </w:r>
          </w:p>
          <w:p w14:paraId="2BE0B733" w14:textId="7AEAFA2D" w:rsidR="00291B0B" w:rsidRPr="00D66717" w:rsidRDefault="00291B0B" w:rsidP="00291B0B">
            <w:pPr>
              <w:autoSpaceDN w:val="0"/>
              <w:spacing w:before="60" w:after="60" w:line="240" w:lineRule="auto"/>
              <w:ind w:right="57"/>
              <w:rPr>
                <w:rFonts w:eastAsia="Times New Roman" w:cs="Times New Roman"/>
                <w:b/>
                <w:bCs/>
                <w:iCs/>
                <w:color w:val="C00000"/>
                <w:sz w:val="22"/>
              </w:rPr>
            </w:pPr>
            <w:r w:rsidRPr="00D66717">
              <w:rPr>
                <w:rFonts w:eastAsia="Times New Roman" w:cs="Times New Roman"/>
                <w:b/>
                <w:bCs/>
                <w:iCs/>
                <w:color w:val="C00000"/>
                <w:sz w:val="22"/>
              </w:rPr>
              <w:t>£950</w:t>
            </w:r>
          </w:p>
          <w:p w14:paraId="1113ABF4" w14:textId="77777777" w:rsidR="00291B0B" w:rsidRPr="00E64B78" w:rsidRDefault="00291B0B" w:rsidP="00291B0B">
            <w:pPr>
              <w:autoSpaceDN w:val="0"/>
              <w:spacing w:before="60" w:after="60" w:line="240" w:lineRule="auto"/>
              <w:ind w:right="57"/>
              <w:rPr>
                <w:rFonts w:eastAsia="Times New Roman" w:cs="Times New Roman"/>
                <w:iCs/>
                <w:sz w:val="22"/>
              </w:rPr>
            </w:pPr>
          </w:p>
        </w:tc>
        <w:tc>
          <w:tcPr>
            <w:tcW w:w="6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6C1C" w14:textId="412DA4BC" w:rsidR="00291B0B" w:rsidRPr="00E64B78" w:rsidRDefault="00291B0B" w:rsidP="00291B0B">
            <w:pPr>
              <w:autoSpaceDN w:val="0"/>
              <w:spacing w:before="60" w:after="60" w:line="240" w:lineRule="auto"/>
              <w:ind w:left="57" w:right="57"/>
              <w:rPr>
                <w:rFonts w:eastAsia="Times New Roman" w:cs="Times New Roman"/>
                <w:szCs w:val="20"/>
              </w:rPr>
            </w:pPr>
            <w:r w:rsidRPr="00E64B78">
              <w:rPr>
                <w:rFonts w:eastAsia="Times New Roman" w:cs="Times New Roman"/>
                <w:szCs w:val="20"/>
              </w:rPr>
              <w:t>Phonics approaches have a strong evidence base that indicates a positive impact on the accuracy of word reading (though not necessarily comprehension), particularly for disadvantaged pupils:</w:t>
            </w:r>
            <w:r w:rsidR="00B93468">
              <w:rPr>
                <w:rFonts w:eastAsia="Times New Roman" w:cs="Times New Roman"/>
                <w:szCs w:val="20"/>
              </w:rPr>
              <w:t xml:space="preserve"> </w:t>
            </w:r>
          </w:p>
          <w:p w14:paraId="154A8753" w14:textId="77777777" w:rsidR="00291B0B" w:rsidRDefault="00000000" w:rsidP="00291B0B">
            <w:pPr>
              <w:autoSpaceDN w:val="0"/>
              <w:spacing w:before="60" w:after="60" w:line="240" w:lineRule="auto"/>
              <w:ind w:left="57" w:right="57"/>
              <w:rPr>
                <w:rFonts w:eastAsia="Times New Roman" w:cs="Times New Roman"/>
                <w:color w:val="0000FF"/>
                <w:u w:val="single"/>
              </w:rPr>
            </w:pPr>
            <w:hyperlink r:id="rId18" w:history="1">
              <w:r w:rsidR="00291B0B" w:rsidRPr="00E64B78">
                <w:rPr>
                  <w:rFonts w:eastAsia="Times New Roman" w:cs="Times New Roman"/>
                  <w:color w:val="0000FF"/>
                  <w:u w:val="single"/>
                </w:rPr>
                <w:t>Phonics | EEF (educationendowmentfoundation.org.uk)</w:t>
              </w:r>
            </w:hyperlink>
          </w:p>
          <w:p w14:paraId="23713621" w14:textId="77777777" w:rsidR="0090497E" w:rsidRDefault="0090497E" w:rsidP="00291B0B">
            <w:pPr>
              <w:autoSpaceDN w:val="0"/>
              <w:spacing w:before="60" w:after="60" w:line="240" w:lineRule="auto"/>
              <w:ind w:left="57" w:right="57"/>
              <w:rPr>
                <w:rFonts w:eastAsia="Times New Roman" w:cs="Times New Roman"/>
                <w:color w:val="0000FF"/>
                <w:szCs w:val="20"/>
                <w:u w:val="single"/>
              </w:rPr>
            </w:pPr>
          </w:p>
          <w:p w14:paraId="5018380D" w14:textId="5D109127" w:rsidR="0090497E" w:rsidRPr="00E64B78" w:rsidRDefault="0090497E" w:rsidP="00291B0B">
            <w:pPr>
              <w:autoSpaceDN w:val="0"/>
              <w:spacing w:before="60" w:after="60" w:line="240" w:lineRule="auto"/>
              <w:ind w:left="57" w:right="57"/>
              <w:rPr>
                <w:rFonts w:eastAsia="Times New Roman" w:cs="Times New Roman"/>
                <w:szCs w:val="20"/>
              </w:rPr>
            </w:pPr>
            <w:r w:rsidRPr="0090497E">
              <w:rPr>
                <w:rFonts w:eastAsia="Times New Roman" w:cs="Times New Roman"/>
                <w:noProof/>
                <w:szCs w:val="20"/>
              </w:rPr>
              <w:drawing>
                <wp:inline distT="0" distB="0" distL="0" distR="0" wp14:anchorId="5F9D6F31" wp14:editId="0F27A59A">
                  <wp:extent cx="3987800" cy="369132"/>
                  <wp:effectExtent l="0" t="0" r="0" b="0"/>
                  <wp:docPr id="1711291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91855" name=""/>
                          <pic:cNvPicPr/>
                        </pic:nvPicPr>
                        <pic:blipFill>
                          <a:blip r:embed="rId19"/>
                          <a:stretch>
                            <a:fillRect/>
                          </a:stretch>
                        </pic:blipFill>
                        <pic:spPr>
                          <a:xfrm>
                            <a:off x="0" y="0"/>
                            <a:ext cx="4033706" cy="373381"/>
                          </a:xfrm>
                          <a:prstGeom prst="rect">
                            <a:avLst/>
                          </a:prstGeom>
                        </pic:spPr>
                      </pic:pic>
                    </a:graphicData>
                  </a:graphic>
                </wp:inline>
              </w:drawing>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284F" w14:textId="77777777" w:rsidR="00291B0B" w:rsidRPr="00E64B78" w:rsidRDefault="00291B0B" w:rsidP="00291B0B">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1,2</w:t>
            </w:r>
          </w:p>
        </w:tc>
      </w:tr>
      <w:tr w:rsidR="00A43692" w:rsidRPr="00E64B78" w14:paraId="0E35E9D4" w14:textId="77777777" w:rsidTr="00F43CBC">
        <w:trPr>
          <w:trHeight w:val="211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67BD" w14:textId="0FBA8EB8" w:rsidR="00836B25" w:rsidRDefault="00836B25" w:rsidP="00836B25">
            <w:pPr>
              <w:autoSpaceDN w:val="0"/>
              <w:spacing w:before="60" w:after="60" w:line="240" w:lineRule="auto"/>
              <w:ind w:right="57"/>
              <w:rPr>
                <w:rFonts w:eastAsia="Times New Roman" w:cs="Times New Roman"/>
              </w:rPr>
            </w:pPr>
            <w:r w:rsidRPr="00E64B78">
              <w:rPr>
                <w:rFonts w:eastAsia="Times New Roman" w:cs="Times New Roman"/>
              </w:rPr>
              <w:t>Enhancement of our teaching</w:t>
            </w:r>
            <w:r>
              <w:rPr>
                <w:rFonts w:eastAsia="Times New Roman" w:cs="Times New Roman"/>
              </w:rPr>
              <w:t xml:space="preserve"> of reading</w:t>
            </w:r>
            <w:r w:rsidRPr="00E64B78">
              <w:rPr>
                <w:rFonts w:eastAsia="Times New Roman" w:cs="Times New Roman"/>
              </w:rPr>
              <w:t xml:space="preserve"> and curriculum planning in line with DfE and EEF guidance. We will fund teacher release time to </w:t>
            </w:r>
            <w:r w:rsidRPr="00E64B78">
              <w:rPr>
                <w:rFonts w:eastAsia="Times New Roman" w:cs="Times New Roman"/>
              </w:rPr>
              <w:lastRenderedPageBreak/>
              <w:t>embed key elements of guidance in school</w:t>
            </w:r>
            <w:r w:rsidR="00934FF1">
              <w:rPr>
                <w:rFonts w:eastAsia="Times New Roman" w:cs="Times New Roman"/>
              </w:rPr>
              <w:t>.</w:t>
            </w:r>
          </w:p>
          <w:p w14:paraId="7AC9D7CF" w14:textId="77777777" w:rsidR="00934FF1" w:rsidRDefault="00934FF1" w:rsidP="00836B25">
            <w:pPr>
              <w:autoSpaceDN w:val="0"/>
              <w:spacing w:before="60" w:after="60" w:line="240" w:lineRule="auto"/>
              <w:ind w:right="57"/>
              <w:rPr>
                <w:rFonts w:eastAsia="Times New Roman" w:cs="Times New Roman"/>
              </w:rPr>
            </w:pPr>
          </w:p>
          <w:p w14:paraId="57FE98D0" w14:textId="6E9E715C" w:rsidR="00934FF1" w:rsidRPr="00E64B78" w:rsidRDefault="00934FF1" w:rsidP="00836B25">
            <w:pPr>
              <w:autoSpaceDN w:val="0"/>
              <w:spacing w:before="60" w:after="60" w:line="240" w:lineRule="auto"/>
              <w:ind w:right="57"/>
              <w:rPr>
                <w:rFonts w:eastAsia="Times New Roman" w:cs="Times New Roman"/>
              </w:rPr>
            </w:pPr>
            <w:r>
              <w:rPr>
                <w:rFonts w:eastAsia="Times New Roman" w:cs="Times New Roman"/>
              </w:rPr>
              <w:t xml:space="preserve">Reading </w:t>
            </w:r>
            <w:proofErr w:type="gramStart"/>
            <w:r>
              <w:rPr>
                <w:rFonts w:eastAsia="Times New Roman" w:cs="Times New Roman"/>
              </w:rPr>
              <w:t>Lead</w:t>
            </w:r>
            <w:proofErr w:type="gramEnd"/>
            <w:r>
              <w:rPr>
                <w:rFonts w:eastAsia="Times New Roman" w:cs="Times New Roman"/>
              </w:rPr>
              <w:t xml:space="preserve"> 1 </w:t>
            </w:r>
            <w:r w:rsidR="00D64113">
              <w:rPr>
                <w:rFonts w:eastAsia="Times New Roman" w:cs="Times New Roman"/>
              </w:rPr>
              <w:t xml:space="preserve">x PM x </w:t>
            </w:r>
            <w:r w:rsidR="00AF783A">
              <w:rPr>
                <w:rFonts w:eastAsia="Times New Roman" w:cs="Times New Roman"/>
              </w:rPr>
              <w:t xml:space="preserve">19 week </w:t>
            </w:r>
            <w:r w:rsidR="00AF783A" w:rsidRPr="00EC3D3C">
              <w:rPr>
                <w:rFonts w:eastAsia="Times New Roman" w:cs="Times New Roman"/>
                <w:color w:val="C00000"/>
              </w:rPr>
              <w:t>(£1</w:t>
            </w:r>
            <w:r w:rsidR="00EC3D3C" w:rsidRPr="00EC3D3C">
              <w:rPr>
                <w:rFonts w:eastAsia="Times New Roman" w:cs="Times New Roman"/>
                <w:color w:val="C00000"/>
              </w:rPr>
              <w:t>,</w:t>
            </w:r>
            <w:r w:rsidR="00AF783A" w:rsidRPr="00EC3D3C">
              <w:rPr>
                <w:rFonts w:eastAsia="Times New Roman" w:cs="Times New Roman"/>
                <w:color w:val="C00000"/>
              </w:rPr>
              <w:t>900)</w:t>
            </w:r>
          </w:p>
          <w:p w14:paraId="50AD28B6" w14:textId="081EA952" w:rsidR="00255EBC" w:rsidRPr="00836B25" w:rsidRDefault="00255EBC" w:rsidP="00291B0B">
            <w:pPr>
              <w:autoSpaceDN w:val="0"/>
              <w:spacing w:before="60" w:after="60" w:line="240" w:lineRule="auto"/>
              <w:ind w:right="57"/>
              <w:rPr>
                <w:rFonts w:eastAsia="Times New Roman" w:cs="Times New Roman"/>
                <w:b/>
                <w:bCs/>
                <w:iCs/>
                <w:sz w:val="22"/>
              </w:rPr>
            </w:pPr>
          </w:p>
        </w:tc>
        <w:tc>
          <w:tcPr>
            <w:tcW w:w="6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C214B" w14:textId="77777777" w:rsidR="00291B0B" w:rsidRDefault="00DD04C8" w:rsidP="00291B0B">
            <w:pPr>
              <w:autoSpaceDN w:val="0"/>
              <w:spacing w:before="60" w:after="60" w:line="240" w:lineRule="auto"/>
              <w:ind w:left="57" w:right="57"/>
              <w:rPr>
                <w:rFonts w:eastAsia="Times New Roman" w:cs="Times New Roman"/>
                <w:szCs w:val="20"/>
              </w:rPr>
            </w:pPr>
            <w:r w:rsidRPr="00DD04C8">
              <w:rPr>
                <w:rFonts w:eastAsia="Times New Roman" w:cs="Times New Roman"/>
                <w:noProof/>
                <w:szCs w:val="20"/>
              </w:rPr>
              <w:lastRenderedPageBreak/>
              <w:drawing>
                <wp:inline distT="0" distB="0" distL="0" distR="0" wp14:anchorId="68AEF36E" wp14:editId="26C7CC1D">
                  <wp:extent cx="4134830" cy="518160"/>
                  <wp:effectExtent l="0" t="0" r="0" b="0"/>
                  <wp:docPr id="6444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451" name=""/>
                          <pic:cNvPicPr/>
                        </pic:nvPicPr>
                        <pic:blipFill>
                          <a:blip r:embed="rId20"/>
                          <a:stretch>
                            <a:fillRect/>
                          </a:stretch>
                        </pic:blipFill>
                        <pic:spPr>
                          <a:xfrm>
                            <a:off x="0" y="0"/>
                            <a:ext cx="4218828" cy="528686"/>
                          </a:xfrm>
                          <a:prstGeom prst="rect">
                            <a:avLst/>
                          </a:prstGeom>
                        </pic:spPr>
                      </pic:pic>
                    </a:graphicData>
                  </a:graphic>
                </wp:inline>
              </w:drawing>
            </w:r>
          </w:p>
          <w:p w14:paraId="70FF93FA" w14:textId="0D138F4A" w:rsidR="0010755D" w:rsidRPr="00E64B78" w:rsidRDefault="0010755D" w:rsidP="00291B0B">
            <w:pPr>
              <w:autoSpaceDN w:val="0"/>
              <w:spacing w:before="60" w:after="60" w:line="240" w:lineRule="auto"/>
              <w:ind w:left="57" w:right="57"/>
              <w:rPr>
                <w:rFonts w:eastAsia="Times New Roman" w:cs="Times New Roman"/>
                <w:szCs w:val="20"/>
              </w:rPr>
            </w:pPr>
            <w:r>
              <w:rPr>
                <w:rFonts w:eastAsia="Times New Roman" w:cs="Times New Roman"/>
                <w:szCs w:val="20"/>
              </w:rPr>
              <w:t>Highest impact on EEF research.</w:t>
            </w:r>
            <w:r w:rsidR="00E47E53">
              <w:rPr>
                <w:rFonts w:eastAsia="Times New Roman" w:cs="Times New Roman"/>
                <w:szCs w:val="20"/>
              </w:rPr>
              <w:t xml:space="preserve"> Extensive evidence. SL monitoring the impact of reading lessons (comprehension)</w:t>
            </w:r>
            <w:r w:rsidR="00DD6DAE">
              <w:rPr>
                <w:rFonts w:eastAsia="Times New Roman" w:cs="Times New Roman"/>
                <w:szCs w:val="20"/>
              </w:rPr>
              <w:t xml:space="preserve"> and coaching and mentoring teachers.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D722" w14:textId="73C960ED" w:rsidR="00291B0B" w:rsidRPr="00E64B78" w:rsidRDefault="00291B0B" w:rsidP="00291B0B">
            <w:pPr>
              <w:autoSpaceDN w:val="0"/>
              <w:spacing w:before="60" w:after="60" w:line="240" w:lineRule="auto"/>
              <w:ind w:left="57" w:right="57"/>
              <w:rPr>
                <w:rFonts w:eastAsia="Times New Roman" w:cs="Times New Roman"/>
                <w:sz w:val="22"/>
                <w:szCs w:val="20"/>
              </w:rPr>
            </w:pPr>
          </w:p>
        </w:tc>
      </w:tr>
      <w:tr w:rsidR="00A43692" w:rsidRPr="00E64B78" w14:paraId="354C452B" w14:textId="77777777" w:rsidTr="00F43CBC">
        <w:trPr>
          <w:trHeight w:val="211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1225" w14:textId="77777777" w:rsidR="00836B25" w:rsidRPr="00E64B78" w:rsidRDefault="00836B25" w:rsidP="00836B25">
            <w:pPr>
              <w:autoSpaceDN w:val="0"/>
              <w:spacing w:before="60" w:after="60" w:line="240" w:lineRule="auto"/>
              <w:ind w:right="57"/>
              <w:rPr>
                <w:rFonts w:eastAsia="Times New Roman" w:cs="Times New Roman"/>
              </w:rPr>
            </w:pPr>
            <w:r w:rsidRPr="00E64B78">
              <w:rPr>
                <w:rFonts w:eastAsia="Times New Roman" w:cs="Times New Roman"/>
              </w:rPr>
              <w:t xml:space="preserve">Enhancement of our Maths teaching and curriculum planning in line with DfE and EEF guidance. We will fund teacher release time to embed key elements of guidance in </w:t>
            </w:r>
            <w:proofErr w:type="gramStart"/>
            <w:r w:rsidRPr="00E64B78">
              <w:rPr>
                <w:rFonts w:eastAsia="Times New Roman" w:cs="Times New Roman"/>
              </w:rPr>
              <w:t>school</w:t>
            </w:r>
            <w:proofErr w:type="gramEnd"/>
          </w:p>
          <w:p w14:paraId="2BE8D462" w14:textId="77777777" w:rsidR="00836B25" w:rsidRPr="00E64B78" w:rsidRDefault="00836B25" w:rsidP="00836B25">
            <w:pPr>
              <w:autoSpaceDN w:val="0"/>
              <w:spacing w:before="60" w:after="60" w:line="240" w:lineRule="auto"/>
              <w:ind w:right="57"/>
              <w:rPr>
                <w:rFonts w:eastAsia="Times New Roman" w:cs="Times New Roman"/>
                <w:i/>
              </w:rPr>
            </w:pPr>
          </w:p>
          <w:p w14:paraId="1E287D42" w14:textId="77777777" w:rsidR="00836B25" w:rsidRDefault="00836B25" w:rsidP="00836B25">
            <w:pPr>
              <w:autoSpaceDN w:val="0"/>
              <w:spacing w:before="60" w:after="60" w:line="240" w:lineRule="auto"/>
              <w:ind w:right="57"/>
              <w:rPr>
                <w:rFonts w:eastAsia="Times New Roman" w:cs="Times New Roman"/>
                <w:i/>
                <w:sz w:val="22"/>
              </w:rPr>
            </w:pPr>
          </w:p>
          <w:p w14:paraId="125A15A9" w14:textId="77777777" w:rsidR="00836B25" w:rsidRPr="00977B5E" w:rsidRDefault="00836B25" w:rsidP="00836B25">
            <w:pPr>
              <w:autoSpaceDN w:val="0"/>
              <w:spacing w:before="60" w:after="60" w:line="240" w:lineRule="auto"/>
              <w:ind w:right="57"/>
              <w:rPr>
                <w:rFonts w:eastAsia="Times New Roman" w:cs="Times New Roman"/>
                <w:i/>
                <w:sz w:val="22"/>
              </w:rPr>
            </w:pPr>
            <w:r w:rsidRPr="00D66717">
              <w:rPr>
                <w:rFonts w:eastAsia="Times New Roman" w:cs="Times New Roman"/>
                <w:i/>
                <w:sz w:val="22"/>
              </w:rPr>
              <w:t>Teacher: 1 x PM x 38</w:t>
            </w:r>
          </w:p>
          <w:p w14:paraId="681BAB04" w14:textId="1551308B" w:rsidR="00836B25" w:rsidRPr="00D66717" w:rsidRDefault="00836B25" w:rsidP="00836B25">
            <w:pPr>
              <w:autoSpaceDN w:val="0"/>
              <w:spacing w:before="60" w:after="60" w:line="240" w:lineRule="auto"/>
              <w:ind w:right="57"/>
              <w:rPr>
                <w:rFonts w:eastAsia="Times New Roman" w:cs="Times New Roman"/>
                <w:iCs/>
              </w:rPr>
            </w:pPr>
            <w:r w:rsidRPr="00D66717">
              <w:rPr>
                <w:rFonts w:eastAsia="Times New Roman" w:cs="Times New Roman"/>
                <w:iCs/>
                <w:color w:val="C00000"/>
                <w:szCs w:val="28"/>
              </w:rPr>
              <w:t>£</w:t>
            </w:r>
            <w:r w:rsidR="00EC3D3C">
              <w:rPr>
                <w:rFonts w:eastAsia="Times New Roman" w:cs="Times New Roman"/>
                <w:iCs/>
                <w:color w:val="C00000"/>
                <w:szCs w:val="28"/>
              </w:rPr>
              <w:t>1</w:t>
            </w:r>
            <w:r w:rsidRPr="00D66717">
              <w:rPr>
                <w:rFonts w:eastAsia="Times New Roman" w:cs="Times New Roman"/>
                <w:iCs/>
                <w:color w:val="C00000"/>
                <w:szCs w:val="28"/>
              </w:rPr>
              <w:t>,</w:t>
            </w:r>
            <w:r w:rsidR="00EC3D3C">
              <w:rPr>
                <w:rFonts w:eastAsia="Times New Roman" w:cs="Times New Roman"/>
                <w:iCs/>
                <w:color w:val="C00000"/>
                <w:szCs w:val="28"/>
              </w:rPr>
              <w:t>9</w:t>
            </w:r>
            <w:r w:rsidRPr="00D66717">
              <w:rPr>
                <w:rFonts w:eastAsia="Times New Roman" w:cs="Times New Roman"/>
                <w:iCs/>
                <w:color w:val="C00000"/>
                <w:szCs w:val="28"/>
              </w:rPr>
              <w:t>00</w:t>
            </w:r>
          </w:p>
        </w:tc>
        <w:tc>
          <w:tcPr>
            <w:tcW w:w="6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9B03" w14:textId="77777777" w:rsidR="00836B25" w:rsidRPr="00E64B78" w:rsidRDefault="00836B25" w:rsidP="00836B25">
            <w:pPr>
              <w:autoSpaceDN w:val="0"/>
              <w:spacing w:before="60" w:after="60" w:line="240" w:lineRule="auto"/>
              <w:ind w:left="57" w:right="57"/>
              <w:rPr>
                <w:rFonts w:eastAsia="Times New Roman" w:cs="Times New Roman"/>
                <w:szCs w:val="20"/>
              </w:rPr>
            </w:pPr>
            <w:r w:rsidRPr="00E64B78">
              <w:rPr>
                <w:rFonts w:eastAsia="Times New Roman" w:cs="Times New Roman"/>
                <w:szCs w:val="20"/>
              </w:rPr>
              <w:t>The EEF guidance is based on a range of the best available evidence:</w:t>
            </w:r>
          </w:p>
          <w:p w14:paraId="7742873F" w14:textId="77777777" w:rsidR="00836B25" w:rsidRPr="00E64B78" w:rsidRDefault="00836B25" w:rsidP="00836B25">
            <w:pPr>
              <w:autoSpaceDN w:val="0"/>
              <w:spacing w:before="60" w:after="60" w:line="240" w:lineRule="auto"/>
              <w:ind w:left="57" w:right="57"/>
              <w:rPr>
                <w:rFonts w:eastAsia="Times New Roman" w:cs="Times New Roman"/>
                <w:szCs w:val="20"/>
              </w:rPr>
            </w:pPr>
          </w:p>
          <w:p w14:paraId="4E4B6ED4" w14:textId="77777777" w:rsidR="00836B25" w:rsidRPr="00E64B78" w:rsidRDefault="00000000" w:rsidP="00836B25">
            <w:pPr>
              <w:autoSpaceDN w:val="0"/>
              <w:spacing w:before="60" w:after="60" w:line="240" w:lineRule="auto"/>
              <w:ind w:left="57" w:right="57"/>
              <w:rPr>
                <w:rFonts w:eastAsia="Times New Roman" w:cs="Times New Roman"/>
              </w:rPr>
            </w:pPr>
            <w:hyperlink r:id="rId21" w:history="1">
              <w:r w:rsidR="00836B25" w:rsidRPr="00E64B78">
                <w:rPr>
                  <w:rFonts w:eastAsia="Times New Roman" w:cs="Times New Roman"/>
                  <w:color w:val="0000FF"/>
                  <w:u w:val="single"/>
                </w:rPr>
                <w:t>Improving Mathematics in Key Stages 2 and 3 | EEF (educationendowmentfoundation.org.uk)</w:t>
              </w:r>
            </w:hyperlink>
          </w:p>
          <w:p w14:paraId="3EE78711" w14:textId="77777777" w:rsidR="00836B25" w:rsidRPr="00E64B78" w:rsidRDefault="00836B25" w:rsidP="00836B25">
            <w:pPr>
              <w:autoSpaceDN w:val="0"/>
              <w:spacing w:before="60" w:after="60" w:line="240" w:lineRule="auto"/>
              <w:ind w:left="57" w:right="57"/>
              <w:rPr>
                <w:rFonts w:eastAsia="Times New Roman" w:cs="Times New Roman"/>
                <w:szCs w:val="20"/>
              </w:rPr>
            </w:pPr>
          </w:p>
          <w:p w14:paraId="53357F07" w14:textId="77777777" w:rsidR="00836B25" w:rsidRPr="00E64B78" w:rsidRDefault="00836B25" w:rsidP="00836B25">
            <w:pPr>
              <w:autoSpaceDN w:val="0"/>
              <w:spacing w:before="60" w:after="60" w:line="240" w:lineRule="auto"/>
              <w:ind w:left="57" w:right="57"/>
              <w:rPr>
                <w:rFonts w:eastAsia="Times New Roman" w:cs="Times New Roman"/>
                <w:szCs w:val="20"/>
              </w:rPr>
            </w:pPr>
          </w:p>
          <w:p w14:paraId="4656FFF1" w14:textId="77777777" w:rsidR="00836B25" w:rsidRPr="00E64B78" w:rsidRDefault="00000000" w:rsidP="00836B25">
            <w:pPr>
              <w:autoSpaceDN w:val="0"/>
              <w:spacing w:before="60" w:after="60" w:line="240" w:lineRule="auto"/>
              <w:ind w:left="57" w:right="57"/>
              <w:rPr>
                <w:rFonts w:eastAsia="Times New Roman" w:cs="Times New Roman"/>
              </w:rPr>
            </w:pPr>
            <w:hyperlink r:id="rId22" w:history="1">
              <w:r w:rsidR="00836B25" w:rsidRPr="00E64B78">
                <w:rPr>
                  <w:rFonts w:eastAsia="Times New Roman" w:cs="Times New Roman"/>
                  <w:color w:val="0000FF"/>
                  <w:u w:val="single"/>
                </w:rPr>
                <w:t>Improving Mathematics in the Early Years and Key Stage 1 | EEF (educationendowmentfoundation.org.uk)</w:t>
              </w:r>
            </w:hyperlink>
          </w:p>
          <w:p w14:paraId="12A59692" w14:textId="160A5C8B" w:rsidR="00836B25" w:rsidRPr="00E64B78" w:rsidRDefault="001378B8" w:rsidP="00836B25">
            <w:pPr>
              <w:autoSpaceDN w:val="0"/>
              <w:spacing w:before="60" w:after="60" w:line="240" w:lineRule="auto"/>
              <w:ind w:left="57" w:right="57"/>
              <w:rPr>
                <w:rFonts w:eastAsia="Times New Roman" w:cs="Times New Roman"/>
              </w:rPr>
            </w:pPr>
            <w:r w:rsidRPr="001378B8">
              <w:rPr>
                <w:rFonts w:eastAsia="Times New Roman" w:cs="Times New Roman"/>
                <w:noProof/>
              </w:rPr>
              <w:drawing>
                <wp:inline distT="0" distB="0" distL="0" distR="0" wp14:anchorId="268CECB5" wp14:editId="0F8E8973">
                  <wp:extent cx="4315460" cy="365378"/>
                  <wp:effectExtent l="0" t="0" r="0" b="0"/>
                  <wp:docPr id="552141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41317" name=""/>
                          <pic:cNvPicPr/>
                        </pic:nvPicPr>
                        <pic:blipFill>
                          <a:blip r:embed="rId23"/>
                          <a:stretch>
                            <a:fillRect/>
                          </a:stretch>
                        </pic:blipFill>
                        <pic:spPr>
                          <a:xfrm>
                            <a:off x="0" y="0"/>
                            <a:ext cx="4351827" cy="368457"/>
                          </a:xfrm>
                          <a:prstGeom prst="rect">
                            <a:avLst/>
                          </a:prstGeom>
                        </pic:spPr>
                      </pic:pic>
                    </a:graphicData>
                  </a:graphic>
                </wp:inline>
              </w:drawing>
            </w:r>
          </w:p>
          <w:p w14:paraId="758E2698" w14:textId="1C4BFDF0" w:rsidR="00836B25" w:rsidRDefault="001378B8" w:rsidP="00836B25">
            <w:pPr>
              <w:autoSpaceDN w:val="0"/>
              <w:spacing w:before="60" w:after="60" w:line="240" w:lineRule="auto"/>
              <w:ind w:left="57" w:right="57"/>
            </w:pPr>
            <w:r>
              <w:t>+7 months</w:t>
            </w:r>
          </w:p>
          <w:p w14:paraId="696B80F7" w14:textId="77777777" w:rsidR="00836B25" w:rsidRDefault="00836B25" w:rsidP="00836B25">
            <w:pPr>
              <w:autoSpaceDN w:val="0"/>
              <w:spacing w:before="60" w:after="60" w:line="240" w:lineRule="auto"/>
              <w:ind w:left="57" w:right="57"/>
            </w:pPr>
          </w:p>
          <w:p w14:paraId="087CB18A" w14:textId="5C3F655C" w:rsidR="00836B25" w:rsidRPr="00E64B78" w:rsidRDefault="00000000" w:rsidP="00836B25">
            <w:pPr>
              <w:autoSpaceDN w:val="0"/>
              <w:spacing w:before="60" w:after="60" w:line="240" w:lineRule="auto"/>
              <w:ind w:left="57" w:right="57"/>
              <w:rPr>
                <w:rFonts w:eastAsia="Times New Roman" w:cs="Times New Roman"/>
                <w:szCs w:val="20"/>
              </w:rPr>
            </w:pPr>
            <w:hyperlink r:id="rId24" w:history="1">
              <w:r w:rsidR="00836B25" w:rsidRPr="009E7CAA">
                <w:rPr>
                  <w:color w:val="0000FF"/>
                  <w:u w:val="single"/>
                </w:rPr>
                <w:t>Mastering Number | NCETM</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C2FD" w14:textId="07206E44" w:rsidR="00836B25" w:rsidRPr="00E64B78" w:rsidRDefault="00836B25" w:rsidP="00836B25">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1,2</w:t>
            </w:r>
          </w:p>
        </w:tc>
      </w:tr>
    </w:tbl>
    <w:p w14:paraId="45581F84" w14:textId="77777777" w:rsidR="00E64B78" w:rsidRPr="00E64B78" w:rsidRDefault="00E64B78" w:rsidP="00E64B78">
      <w:pPr>
        <w:keepNext/>
        <w:autoSpaceDN w:val="0"/>
        <w:spacing w:after="60"/>
        <w:outlineLvl w:val="1"/>
        <w:rPr>
          <w:rFonts w:eastAsia="Times New Roman" w:cs="Times New Roman"/>
        </w:rPr>
      </w:pPr>
    </w:p>
    <w:p w14:paraId="60BDD8F4" w14:textId="77777777" w:rsidR="00E64B78" w:rsidRPr="00E64B78" w:rsidRDefault="00E64B78" w:rsidP="00E64B78">
      <w:pPr>
        <w:autoSpaceDN w:val="0"/>
        <w:rPr>
          <w:rFonts w:eastAsia="Times New Roman" w:cs="Times New Roman"/>
          <w:b/>
          <w:bCs/>
          <w:color w:val="104F75"/>
          <w:sz w:val="28"/>
          <w:szCs w:val="28"/>
        </w:rPr>
      </w:pPr>
      <w:r w:rsidRPr="00E64B78">
        <w:rPr>
          <w:rFonts w:eastAsia="Times New Roman" w:cs="Times New Roman"/>
          <w:b/>
          <w:bCs/>
          <w:color w:val="104F75"/>
          <w:sz w:val="28"/>
          <w:szCs w:val="28"/>
        </w:rPr>
        <w:t xml:space="preserve">Targeted academic support (for example, tutoring, one-to-one support structured interventions) </w:t>
      </w:r>
    </w:p>
    <w:p w14:paraId="6E38E5D9" w14:textId="2EED161E" w:rsidR="00E64B78" w:rsidRPr="00E64B78" w:rsidRDefault="00E64B78" w:rsidP="00E64B78">
      <w:pPr>
        <w:autoSpaceDN w:val="0"/>
        <w:rPr>
          <w:rFonts w:eastAsia="Times New Roman" w:cs="Times New Roman"/>
        </w:rPr>
      </w:pPr>
      <w:r w:rsidRPr="00E64B78">
        <w:rPr>
          <w:rFonts w:eastAsia="Times New Roman" w:cs="Times New Roman"/>
        </w:rPr>
        <w:t>Budgeted cost:</w:t>
      </w:r>
      <w:r w:rsidRPr="00E64B78">
        <w:rPr>
          <w:rFonts w:eastAsia="Times New Roman" w:cs="Times New Roman"/>
          <w:b/>
          <w:bCs/>
        </w:rPr>
        <w:t xml:space="preserve"> </w:t>
      </w:r>
      <w:r w:rsidRPr="00271CD8">
        <w:rPr>
          <w:rFonts w:eastAsia="Times New Roman" w:cs="Times New Roman"/>
          <w:b/>
          <w:bCs/>
          <w:color w:val="C00000"/>
        </w:rPr>
        <w:t>£</w:t>
      </w:r>
      <w:r w:rsidR="00CD211A">
        <w:rPr>
          <w:rFonts w:eastAsia="Times New Roman" w:cs="Times New Roman"/>
          <w:b/>
          <w:bCs/>
          <w:color w:val="C00000"/>
        </w:rPr>
        <w:t>25,7</w:t>
      </w:r>
      <w:r w:rsidR="00CF0FB0">
        <w:rPr>
          <w:rFonts w:eastAsia="Times New Roman" w:cs="Times New Roman"/>
          <w:b/>
          <w:bCs/>
          <w:color w:val="C00000"/>
        </w:rPr>
        <w:t>87</w:t>
      </w:r>
      <w:r w:rsidR="00281A72">
        <w:rPr>
          <w:rFonts w:eastAsia="Times New Roman" w:cs="Times New Roman"/>
          <w:b/>
          <w:bCs/>
          <w:color w:val="C00000"/>
        </w:rPr>
        <w:t xml:space="preserve"> + £8000 recovery </w:t>
      </w:r>
    </w:p>
    <w:tbl>
      <w:tblPr>
        <w:tblW w:w="5377" w:type="pct"/>
        <w:tblCellMar>
          <w:left w:w="10" w:type="dxa"/>
          <w:right w:w="10" w:type="dxa"/>
        </w:tblCellMar>
        <w:tblLook w:val="04A0" w:firstRow="1" w:lastRow="0" w:firstColumn="1" w:lastColumn="0" w:noHBand="0" w:noVBand="1"/>
      </w:tblPr>
      <w:tblGrid>
        <w:gridCol w:w="2483"/>
        <w:gridCol w:w="6159"/>
        <w:gridCol w:w="1559"/>
      </w:tblGrid>
      <w:tr w:rsidR="007B39A7" w:rsidRPr="00E64B78" w14:paraId="2D50F79D" w14:textId="77777777" w:rsidTr="00C91157">
        <w:tc>
          <w:tcPr>
            <w:tcW w:w="24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D6B48A"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Activity</w:t>
            </w:r>
          </w:p>
        </w:tc>
        <w:tc>
          <w:tcPr>
            <w:tcW w:w="61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2D8CB9B"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07B8FF"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Challenge number(s) addressed</w:t>
            </w:r>
          </w:p>
        </w:tc>
      </w:tr>
      <w:tr w:rsidR="007B39A7" w:rsidRPr="00E64B78" w14:paraId="0E63A691" w14:textId="77777777" w:rsidTr="00C91157">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A896" w14:textId="748CA2D7" w:rsidR="00FC4EF5" w:rsidRDefault="0049760D" w:rsidP="00E64B78">
            <w:pPr>
              <w:autoSpaceDN w:val="0"/>
              <w:spacing w:before="60" w:after="60" w:line="240" w:lineRule="auto"/>
              <w:ind w:left="57" w:right="57"/>
              <w:rPr>
                <w:rFonts w:eastAsia="Times New Roman" w:cs="Times New Roman"/>
              </w:rPr>
            </w:pPr>
            <w:r>
              <w:rPr>
                <w:rFonts w:eastAsia="Times New Roman" w:cs="Times New Roman"/>
              </w:rPr>
              <w:t>Additional teacher 5 x PMs to release class teachers to work with targeted pupils</w:t>
            </w:r>
            <w:r w:rsidR="000232B5">
              <w:rPr>
                <w:rFonts w:eastAsia="Times New Roman" w:cs="Times New Roman"/>
              </w:rPr>
              <w:t xml:space="preserve"> (maths)</w:t>
            </w:r>
          </w:p>
          <w:p w14:paraId="57EE3DEE" w14:textId="77777777" w:rsidR="0049760D" w:rsidRDefault="005F4E33" w:rsidP="00E64B78">
            <w:pPr>
              <w:autoSpaceDN w:val="0"/>
              <w:spacing w:before="60" w:after="60" w:line="240" w:lineRule="auto"/>
              <w:ind w:left="57" w:right="57"/>
              <w:rPr>
                <w:rFonts w:eastAsia="Times New Roman" w:cs="Times New Roman"/>
              </w:rPr>
            </w:pPr>
            <w:r w:rsidRPr="00281957">
              <w:rPr>
                <w:rFonts w:eastAsia="Times New Roman" w:cs="Times New Roman"/>
              </w:rPr>
              <w:t>5 x PM x 38</w:t>
            </w:r>
          </w:p>
          <w:p w14:paraId="18AC4EEA" w14:textId="4A676258" w:rsidR="000D79C8" w:rsidRPr="00834BE8" w:rsidRDefault="000D79C8" w:rsidP="00E64B78">
            <w:pPr>
              <w:autoSpaceDN w:val="0"/>
              <w:spacing w:before="60" w:after="60" w:line="240" w:lineRule="auto"/>
              <w:ind w:left="57" w:right="57"/>
              <w:rPr>
                <w:rFonts w:eastAsia="Times New Roman" w:cs="Times New Roman"/>
                <w:b/>
                <w:bCs/>
              </w:rPr>
            </w:pPr>
            <w:r w:rsidRPr="00281957">
              <w:rPr>
                <w:rFonts w:eastAsia="Times New Roman" w:cs="Times New Roman"/>
                <w:b/>
                <w:bCs/>
                <w:color w:val="C00000"/>
              </w:rPr>
              <w:t>£</w:t>
            </w:r>
            <w:r w:rsidR="00DC79AF" w:rsidRPr="00281957">
              <w:rPr>
                <w:rFonts w:eastAsia="Times New Roman" w:cs="Times New Roman"/>
                <w:b/>
                <w:bCs/>
                <w:color w:val="C00000"/>
              </w:rPr>
              <w:t>8</w:t>
            </w:r>
            <w:r w:rsidR="00834BE8" w:rsidRPr="00281957">
              <w:rPr>
                <w:rFonts w:eastAsia="Times New Roman" w:cs="Times New Roman"/>
                <w:b/>
                <w:bCs/>
                <w:color w:val="C00000"/>
              </w:rPr>
              <w:t>,000</w:t>
            </w:r>
          </w:p>
        </w:tc>
        <w:tc>
          <w:tcPr>
            <w:tcW w:w="6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D350" w14:textId="77777777" w:rsidR="000232B5" w:rsidRPr="00E64B78" w:rsidRDefault="000232B5" w:rsidP="000232B5">
            <w:pPr>
              <w:autoSpaceDN w:val="0"/>
              <w:spacing w:before="60" w:after="60" w:line="240" w:lineRule="auto"/>
              <w:ind w:left="57" w:right="57"/>
              <w:rPr>
                <w:rFonts w:eastAsia="Times New Roman" w:cs="Times New Roman"/>
                <w:szCs w:val="20"/>
              </w:rPr>
            </w:pPr>
            <w:r w:rsidRPr="00E64B78">
              <w:rPr>
                <w:rFonts w:eastAsia="Times New Roman" w:cs="Times New Roman"/>
                <w:szCs w:val="20"/>
              </w:rPr>
              <w:t>The EEF guidance is based on a range of the best available evidence:</w:t>
            </w:r>
          </w:p>
          <w:p w14:paraId="4D08A0D1" w14:textId="77777777" w:rsidR="000232B5" w:rsidRPr="00E64B78" w:rsidRDefault="00000000" w:rsidP="000232B5">
            <w:pPr>
              <w:autoSpaceDN w:val="0"/>
              <w:spacing w:before="60" w:after="60" w:line="240" w:lineRule="auto"/>
              <w:ind w:left="57" w:right="57"/>
              <w:rPr>
                <w:rFonts w:eastAsia="Times New Roman" w:cs="Times New Roman"/>
              </w:rPr>
            </w:pPr>
            <w:hyperlink r:id="rId25" w:history="1">
              <w:r w:rsidR="000232B5" w:rsidRPr="00E64B78">
                <w:rPr>
                  <w:rFonts w:eastAsia="Times New Roman" w:cs="Times New Roman"/>
                  <w:color w:val="0000FF"/>
                  <w:u w:val="single"/>
                </w:rPr>
                <w:t>Improving Mathematics in Key Stages 2 and 3 | EEF (educationendowmentfoundation.org.uk)</w:t>
              </w:r>
            </w:hyperlink>
          </w:p>
          <w:p w14:paraId="4C755C54" w14:textId="77777777" w:rsidR="00FC4EF5" w:rsidRDefault="00FC4EF5" w:rsidP="00E64B78">
            <w:pPr>
              <w:autoSpaceDN w:val="0"/>
              <w:spacing w:before="60" w:after="60" w:line="240" w:lineRule="auto"/>
              <w:ind w:left="57" w:right="57"/>
              <w:rPr>
                <w:rFonts w:eastAsia="Times New Roman" w:cs="Times New Roman"/>
                <w:szCs w:val="20"/>
              </w:rPr>
            </w:pPr>
          </w:p>
          <w:p w14:paraId="2D5E000F" w14:textId="77777777" w:rsidR="000232B5" w:rsidRPr="00E64B78" w:rsidRDefault="00000000" w:rsidP="000232B5">
            <w:pPr>
              <w:autoSpaceDN w:val="0"/>
              <w:spacing w:before="60" w:after="60" w:line="240" w:lineRule="auto"/>
              <w:ind w:left="57" w:right="57"/>
              <w:rPr>
                <w:rFonts w:eastAsia="Times New Roman" w:cs="Times New Roman"/>
              </w:rPr>
            </w:pPr>
            <w:hyperlink r:id="rId26" w:history="1">
              <w:r w:rsidR="000232B5" w:rsidRPr="00E64B78">
                <w:rPr>
                  <w:rFonts w:eastAsia="Times New Roman" w:cs="Times New Roman"/>
                  <w:color w:val="0000FF"/>
                  <w:u w:val="single"/>
                </w:rPr>
                <w:t>Small group tuition | EEF (educationendowmentfoundation.org.uk)</w:t>
              </w:r>
            </w:hyperlink>
          </w:p>
          <w:p w14:paraId="255C1A43" w14:textId="722F67F7" w:rsidR="000232B5" w:rsidRPr="00E64B78" w:rsidRDefault="00C91157" w:rsidP="00E64B78">
            <w:pPr>
              <w:autoSpaceDN w:val="0"/>
              <w:spacing w:before="60" w:after="60" w:line="240" w:lineRule="auto"/>
              <w:ind w:left="57" w:right="57"/>
              <w:rPr>
                <w:rFonts w:eastAsia="Times New Roman" w:cs="Times New Roman"/>
                <w:szCs w:val="20"/>
              </w:rPr>
            </w:pPr>
            <w:r w:rsidRPr="00C91157">
              <w:rPr>
                <w:rFonts w:eastAsia="Times New Roman" w:cs="Times New Roman"/>
                <w:noProof/>
                <w:szCs w:val="20"/>
              </w:rPr>
              <w:drawing>
                <wp:inline distT="0" distB="0" distL="0" distR="0" wp14:anchorId="1FB45C94" wp14:editId="2E9AD0CE">
                  <wp:extent cx="3181845" cy="289503"/>
                  <wp:effectExtent l="0" t="0" r="0" b="0"/>
                  <wp:docPr id="1536552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52194" name=""/>
                          <pic:cNvPicPr/>
                        </pic:nvPicPr>
                        <pic:blipFill>
                          <a:blip r:embed="rId27"/>
                          <a:stretch>
                            <a:fillRect/>
                          </a:stretch>
                        </pic:blipFill>
                        <pic:spPr>
                          <a:xfrm>
                            <a:off x="0" y="0"/>
                            <a:ext cx="3317643" cy="301859"/>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391B" w14:textId="11F2A679" w:rsidR="00FC4EF5" w:rsidRPr="00E64B78" w:rsidRDefault="00FC6B05" w:rsidP="00E64B78">
            <w:pPr>
              <w:autoSpaceDN w:val="0"/>
              <w:spacing w:before="60" w:after="60" w:line="240" w:lineRule="auto"/>
              <w:ind w:left="57" w:right="57"/>
              <w:rPr>
                <w:rFonts w:eastAsia="Times New Roman" w:cs="Times New Roman"/>
                <w:sz w:val="22"/>
                <w:szCs w:val="20"/>
              </w:rPr>
            </w:pPr>
            <w:r>
              <w:rPr>
                <w:rFonts w:eastAsia="Times New Roman" w:cs="Times New Roman"/>
                <w:sz w:val="22"/>
                <w:szCs w:val="20"/>
              </w:rPr>
              <w:t>1,2,4</w:t>
            </w:r>
          </w:p>
        </w:tc>
      </w:tr>
      <w:tr w:rsidR="007B39A7" w:rsidRPr="00E64B78" w14:paraId="0910683E" w14:textId="77777777" w:rsidTr="00C91157">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3D58" w14:textId="135B93A6" w:rsid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lastRenderedPageBreak/>
              <w:t xml:space="preserve">Reading, writing and maths intervention programmes </w:t>
            </w:r>
            <w:r w:rsidR="005652C9">
              <w:rPr>
                <w:rFonts w:eastAsia="Times New Roman" w:cs="Times New Roman"/>
              </w:rPr>
              <w:t xml:space="preserve">and in class adult </w:t>
            </w:r>
            <w:r w:rsidR="00FE3472">
              <w:rPr>
                <w:rFonts w:eastAsia="Times New Roman" w:cs="Times New Roman"/>
              </w:rPr>
              <w:t xml:space="preserve">group </w:t>
            </w:r>
            <w:r w:rsidR="005652C9">
              <w:rPr>
                <w:rFonts w:eastAsia="Times New Roman" w:cs="Times New Roman"/>
              </w:rPr>
              <w:t xml:space="preserve">support </w:t>
            </w:r>
            <w:r w:rsidRPr="00E64B78">
              <w:rPr>
                <w:rFonts w:eastAsia="Times New Roman" w:cs="Times New Roman"/>
              </w:rPr>
              <w:t>to close gap and increase progress/attainment of disadvantaged pupils. This will include training time and delivery time for teaching assistants.</w:t>
            </w:r>
          </w:p>
          <w:p w14:paraId="42C88A00" w14:textId="5485FF8C" w:rsidR="00A603BE" w:rsidRDefault="000E621A" w:rsidP="00E64B78">
            <w:pPr>
              <w:autoSpaceDN w:val="0"/>
              <w:spacing w:before="60" w:after="60" w:line="240" w:lineRule="auto"/>
              <w:ind w:left="57" w:right="57"/>
              <w:rPr>
                <w:rFonts w:eastAsia="Times New Roman" w:cs="Times New Roman"/>
              </w:rPr>
            </w:pPr>
            <w:r w:rsidRPr="00C73801">
              <w:rPr>
                <w:rFonts w:eastAsia="Times New Roman" w:cs="Times New Roman"/>
              </w:rPr>
              <w:t>55</w:t>
            </w:r>
            <w:r w:rsidR="00FB2A95" w:rsidRPr="00C73801">
              <w:rPr>
                <w:rFonts w:eastAsia="Times New Roman" w:cs="Times New Roman"/>
              </w:rPr>
              <w:t xml:space="preserve"> TA hrs weekly</w:t>
            </w:r>
            <w:r w:rsidR="00800EE1" w:rsidRPr="00C73801">
              <w:rPr>
                <w:rFonts w:eastAsia="Times New Roman" w:cs="Times New Roman"/>
              </w:rPr>
              <w:t xml:space="preserve"> x 38</w:t>
            </w:r>
          </w:p>
          <w:p w14:paraId="41D73B20" w14:textId="0AC3F29A" w:rsidR="00CB6202" w:rsidRPr="00CB6202" w:rsidRDefault="00CB6202" w:rsidP="00E64B78">
            <w:pPr>
              <w:autoSpaceDN w:val="0"/>
              <w:spacing w:before="60" w:after="60" w:line="240" w:lineRule="auto"/>
              <w:ind w:left="57" w:right="57"/>
              <w:rPr>
                <w:rFonts w:eastAsia="Times New Roman" w:cs="Times New Roman"/>
                <w:b/>
                <w:bCs/>
                <w:color w:val="C00000"/>
              </w:rPr>
            </w:pPr>
            <w:r w:rsidRPr="00CB6202">
              <w:rPr>
                <w:rFonts w:eastAsia="Times New Roman" w:cs="Times New Roman"/>
                <w:b/>
                <w:bCs/>
                <w:color w:val="C00000"/>
              </w:rPr>
              <w:t>£21, 945</w:t>
            </w:r>
          </w:p>
          <w:p w14:paraId="7331C201" w14:textId="4C00EA62" w:rsidR="00CB6202" w:rsidRDefault="00CB6202" w:rsidP="00E64B78">
            <w:pPr>
              <w:autoSpaceDN w:val="0"/>
              <w:spacing w:before="60" w:after="60" w:line="240" w:lineRule="auto"/>
              <w:ind w:left="57" w:right="57"/>
              <w:rPr>
                <w:rFonts w:eastAsia="Times New Roman" w:cs="Times New Roman"/>
              </w:rPr>
            </w:pPr>
            <w:r w:rsidRPr="00CB6202">
              <w:rPr>
                <w:rFonts w:eastAsia="Times New Roman" w:cs="Times New Roman"/>
                <w:highlight w:val="cyan"/>
              </w:rPr>
              <w:t>(see HN re: oncosts)</w:t>
            </w:r>
          </w:p>
          <w:p w14:paraId="462E9974" w14:textId="77777777" w:rsidR="009B7D42" w:rsidRDefault="009B7D42" w:rsidP="00820D46">
            <w:pPr>
              <w:autoSpaceDN w:val="0"/>
              <w:spacing w:before="60" w:after="60" w:line="240" w:lineRule="auto"/>
              <w:ind w:right="57"/>
              <w:rPr>
                <w:rFonts w:eastAsia="Times New Roman" w:cs="Times New Roman"/>
                <w:b/>
                <w:bCs/>
              </w:rPr>
            </w:pPr>
          </w:p>
          <w:p w14:paraId="163807F2" w14:textId="7277451F" w:rsidR="000E621A" w:rsidRPr="00E64B78" w:rsidRDefault="000E621A" w:rsidP="00820D46">
            <w:pPr>
              <w:autoSpaceDN w:val="0"/>
              <w:spacing w:before="60" w:after="60" w:line="240" w:lineRule="auto"/>
              <w:ind w:right="57"/>
              <w:rPr>
                <w:rFonts w:eastAsia="Times New Roman" w:cs="Times New Roman"/>
                <w:b/>
                <w:bCs/>
              </w:rPr>
            </w:pPr>
          </w:p>
        </w:tc>
        <w:tc>
          <w:tcPr>
            <w:tcW w:w="6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9472" w14:textId="77777777" w:rsidR="00E64B78" w:rsidRPr="00E64B78" w:rsidRDefault="00E64B78"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t>Tuition targeted at specific needs and knowledge gaps can be an effective method to support low attaining pupils or those falling behind, in small groups:</w:t>
            </w:r>
          </w:p>
          <w:p w14:paraId="4B6CC8D5" w14:textId="77777777" w:rsidR="00E64B78" w:rsidRPr="00E64B78" w:rsidRDefault="00E64B78" w:rsidP="00E64B78">
            <w:pPr>
              <w:autoSpaceDN w:val="0"/>
              <w:spacing w:before="60" w:after="60" w:line="240" w:lineRule="auto"/>
              <w:ind w:left="57" w:right="57"/>
              <w:rPr>
                <w:rFonts w:eastAsia="Times New Roman" w:cs="Times New Roman"/>
                <w:szCs w:val="20"/>
              </w:rPr>
            </w:pPr>
          </w:p>
          <w:p w14:paraId="2761711E" w14:textId="77777777" w:rsidR="00E64B78" w:rsidRPr="00E64B78" w:rsidRDefault="00000000" w:rsidP="00E64B78">
            <w:pPr>
              <w:autoSpaceDN w:val="0"/>
              <w:spacing w:before="60" w:after="60" w:line="240" w:lineRule="auto"/>
              <w:ind w:left="57" w:right="57"/>
              <w:rPr>
                <w:rFonts w:eastAsia="Times New Roman" w:cs="Times New Roman"/>
              </w:rPr>
            </w:pPr>
            <w:hyperlink r:id="rId28" w:history="1">
              <w:r w:rsidR="00E64B78" w:rsidRPr="00E64B78">
                <w:rPr>
                  <w:rFonts w:eastAsia="Times New Roman" w:cs="Times New Roman"/>
                  <w:color w:val="0000FF"/>
                  <w:u w:val="single"/>
                </w:rPr>
                <w:t>Small group tuition | EEF (educationendowmentfoundation.org.uk)</w:t>
              </w:r>
            </w:hyperlink>
          </w:p>
          <w:p w14:paraId="78A42AA0" w14:textId="77777777" w:rsidR="00E64B78" w:rsidRDefault="00E64B78" w:rsidP="00E64B78">
            <w:pPr>
              <w:autoSpaceDN w:val="0"/>
              <w:spacing w:before="60" w:after="60" w:line="240" w:lineRule="auto"/>
              <w:ind w:left="57" w:right="57"/>
              <w:rPr>
                <w:rFonts w:eastAsia="Times New Roman" w:cs="Times New Roman"/>
                <w:sz w:val="22"/>
                <w:szCs w:val="20"/>
              </w:rPr>
            </w:pPr>
          </w:p>
          <w:p w14:paraId="3385F721" w14:textId="77777777" w:rsidR="00AD09D4" w:rsidRDefault="00AD09D4" w:rsidP="00AD09D4">
            <w:pPr>
              <w:autoSpaceDN w:val="0"/>
              <w:spacing w:before="60" w:after="60" w:line="240" w:lineRule="auto"/>
              <w:ind w:right="57"/>
              <w:rPr>
                <w:rFonts w:eastAsia="Times New Roman" w:cs="Times New Roman"/>
                <w:sz w:val="22"/>
                <w:szCs w:val="20"/>
              </w:rPr>
            </w:pPr>
          </w:p>
          <w:p w14:paraId="603D484A" w14:textId="6D46D796" w:rsidR="00AD09D4" w:rsidRPr="00E64B78" w:rsidRDefault="00AD09D4" w:rsidP="00E64B78">
            <w:pPr>
              <w:autoSpaceDN w:val="0"/>
              <w:spacing w:before="60" w:after="60" w:line="240" w:lineRule="auto"/>
              <w:ind w:left="57" w:right="57"/>
              <w:rPr>
                <w:rFonts w:eastAsia="Times New Roman" w:cs="Times New Roman"/>
                <w:sz w:val="22"/>
                <w:szCs w:val="20"/>
              </w:rPr>
            </w:pPr>
            <w:r w:rsidRPr="00AD09D4">
              <w:rPr>
                <w:rFonts w:eastAsia="Times New Roman" w:cs="Times New Roman"/>
                <w:noProof/>
                <w:sz w:val="22"/>
                <w:szCs w:val="20"/>
              </w:rPr>
              <w:drawing>
                <wp:inline distT="0" distB="0" distL="0" distR="0" wp14:anchorId="51C98728" wp14:editId="5C7266AD">
                  <wp:extent cx="3687628" cy="342900"/>
                  <wp:effectExtent l="0" t="0" r="8255" b="0"/>
                  <wp:docPr id="65209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9785" name=""/>
                          <pic:cNvPicPr/>
                        </pic:nvPicPr>
                        <pic:blipFill>
                          <a:blip r:embed="rId29"/>
                          <a:stretch>
                            <a:fillRect/>
                          </a:stretch>
                        </pic:blipFill>
                        <pic:spPr>
                          <a:xfrm>
                            <a:off x="0" y="0"/>
                            <a:ext cx="3712316" cy="345196"/>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2829" w14:textId="7777777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1,2,4</w:t>
            </w:r>
          </w:p>
        </w:tc>
      </w:tr>
      <w:tr w:rsidR="007B39A7" w:rsidRPr="00E64B78" w14:paraId="1D9771D1" w14:textId="77777777" w:rsidTr="00C91157">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57E3D" w14:textId="77777777" w:rsid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Additional phonics sessions targeted at disadvantaged pupils who require further phonics support.</w:t>
            </w:r>
          </w:p>
          <w:p w14:paraId="747AF6A9" w14:textId="77777777" w:rsidR="00544830" w:rsidRDefault="00544830" w:rsidP="00544830">
            <w:pPr>
              <w:autoSpaceDN w:val="0"/>
              <w:spacing w:before="60" w:after="60" w:line="240" w:lineRule="auto"/>
              <w:ind w:left="57" w:right="57"/>
              <w:rPr>
                <w:rFonts w:eastAsia="Times New Roman" w:cs="Times New Roman"/>
                <w:highlight w:val="yellow"/>
              </w:rPr>
            </w:pPr>
          </w:p>
          <w:p w14:paraId="6648DD19" w14:textId="15122750" w:rsidR="00544830" w:rsidRPr="00C73801" w:rsidRDefault="00544830" w:rsidP="00544830">
            <w:pPr>
              <w:autoSpaceDN w:val="0"/>
              <w:spacing w:before="60" w:after="60" w:line="240" w:lineRule="auto"/>
              <w:ind w:left="57" w:right="57"/>
              <w:rPr>
                <w:rFonts w:eastAsia="Times New Roman" w:cs="Times New Roman"/>
              </w:rPr>
            </w:pPr>
            <w:r w:rsidRPr="00C73801">
              <w:rPr>
                <w:rFonts w:eastAsia="Times New Roman" w:cs="Times New Roman"/>
              </w:rPr>
              <w:t>PM x 12 x 3</w:t>
            </w:r>
          </w:p>
          <w:p w14:paraId="557BC09A" w14:textId="1456FA5A" w:rsidR="00544830" w:rsidRPr="00E64B78" w:rsidRDefault="00544830" w:rsidP="00544830">
            <w:pPr>
              <w:autoSpaceDN w:val="0"/>
              <w:spacing w:before="60" w:after="60" w:line="240" w:lineRule="auto"/>
              <w:ind w:left="57" w:right="57"/>
              <w:rPr>
                <w:rFonts w:eastAsia="Times New Roman" w:cs="Times New Roman"/>
              </w:rPr>
            </w:pPr>
            <w:r w:rsidRPr="00C73801">
              <w:rPr>
                <w:rFonts w:eastAsia="Times New Roman" w:cs="Times New Roman"/>
                <w:b/>
                <w:bCs/>
                <w:color w:val="C00000"/>
              </w:rPr>
              <w:t>£684</w:t>
            </w:r>
          </w:p>
        </w:tc>
        <w:tc>
          <w:tcPr>
            <w:tcW w:w="6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C8FD" w14:textId="66F3729E" w:rsidR="00E64B78" w:rsidRPr="00E64B78" w:rsidRDefault="00F97580" w:rsidP="00F97580">
            <w:pPr>
              <w:autoSpaceDN w:val="0"/>
              <w:spacing w:before="60" w:after="60" w:line="240" w:lineRule="auto"/>
              <w:ind w:right="57"/>
              <w:rPr>
                <w:rFonts w:eastAsia="Times New Roman" w:cs="Times New Roman"/>
                <w:szCs w:val="20"/>
              </w:rPr>
            </w:pPr>
            <w:r>
              <w:rPr>
                <w:rFonts w:eastAsia="Times New Roman" w:cs="Times New Roman"/>
                <w:szCs w:val="20"/>
              </w:rPr>
              <w:t>Synthetic p</w:t>
            </w:r>
            <w:r w:rsidR="00E64B78" w:rsidRPr="00E64B78">
              <w:rPr>
                <w:rFonts w:eastAsia="Times New Roman" w:cs="Times New Roman"/>
                <w:szCs w:val="20"/>
              </w:rPr>
              <w:t>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0B633AC0" w14:textId="77777777" w:rsidR="00E64B78" w:rsidRPr="00E64B78" w:rsidRDefault="00000000" w:rsidP="00E64B78">
            <w:pPr>
              <w:autoSpaceDN w:val="0"/>
              <w:spacing w:before="60" w:after="60" w:line="240" w:lineRule="auto"/>
              <w:ind w:left="57" w:right="57"/>
              <w:rPr>
                <w:rFonts w:eastAsia="Times New Roman" w:cs="Times New Roman"/>
              </w:rPr>
            </w:pPr>
            <w:hyperlink r:id="rId30" w:history="1">
              <w:r w:rsidR="00E64B78" w:rsidRPr="00E64B78">
                <w:rPr>
                  <w:rFonts w:eastAsia="Times New Roman" w:cs="Times New Roman"/>
                  <w:color w:val="0000FF"/>
                  <w:u w:val="single"/>
                </w:rPr>
                <w:t>Phonics | EEF (educationendowmentfoundation.org.uk)</w:t>
              </w:r>
            </w:hyperlink>
          </w:p>
          <w:p w14:paraId="013D1631" w14:textId="77777777" w:rsidR="00E8238C" w:rsidRPr="00E64B78" w:rsidRDefault="00E8238C" w:rsidP="00E8238C">
            <w:pPr>
              <w:autoSpaceDN w:val="0"/>
              <w:spacing w:before="60" w:after="60" w:line="240" w:lineRule="auto"/>
              <w:ind w:left="57" w:right="57"/>
              <w:rPr>
                <w:rFonts w:eastAsia="Times New Roman" w:cs="Times New Roman"/>
                <w:szCs w:val="20"/>
              </w:rPr>
            </w:pPr>
            <w:r w:rsidRPr="00E64B78">
              <w:rPr>
                <w:rFonts w:eastAsia="Times New Roman" w:cs="Times New Roman"/>
                <w:szCs w:val="20"/>
              </w:rPr>
              <w:t xml:space="preserve">On entry to Reception, many PP children have low Language and Communication skills – 90% of disadvantaged children are working in the low 30-50/ </w:t>
            </w:r>
            <w:proofErr w:type="gramStart"/>
            <w:r w:rsidRPr="00E64B78">
              <w:rPr>
                <w:rFonts w:eastAsia="Times New Roman" w:cs="Times New Roman"/>
                <w:szCs w:val="20"/>
              </w:rPr>
              <w:t>22-36 month</w:t>
            </w:r>
            <w:proofErr w:type="gramEnd"/>
            <w:r w:rsidRPr="00E64B78">
              <w:rPr>
                <w:rFonts w:eastAsia="Times New Roman" w:cs="Times New Roman"/>
                <w:szCs w:val="20"/>
              </w:rPr>
              <w:t xml:space="preserve"> age band with 43% of disadvantaged children working significantly below in 16-26/ 22-36 month age band. Due to and poor socio-economic and disadvantaged upbringing, children are unlikely to have the breadth of vocabulary, knowledge and skills required that ‘typical’ Reception children have. In KS1 and KS2, children are unlikely to use talk to connect ideas and explain what is happening coherently. 24% of disadvantaged children have significant SEND/ learning difficulties requiring high levels of care, 3 of those with additional medical and intimate care needs Most children working within 16-26/22-</w:t>
            </w:r>
            <w:proofErr w:type="gramStart"/>
            <w:r w:rsidRPr="00E64B78">
              <w:rPr>
                <w:rFonts w:eastAsia="Times New Roman" w:cs="Times New Roman"/>
                <w:szCs w:val="20"/>
              </w:rPr>
              <w:t>36 month</w:t>
            </w:r>
            <w:proofErr w:type="gramEnd"/>
            <w:r w:rsidRPr="00E64B78">
              <w:rPr>
                <w:rFonts w:eastAsia="Times New Roman" w:cs="Times New Roman"/>
                <w:szCs w:val="20"/>
              </w:rPr>
              <w:t xml:space="preserve"> age band on entry to Reception despite making accelerated progress, do not meet the required end of year ELG’s. The additional teaching staff sees progress accelerated in KS2 where Disadvantaged Children’s results outperform ‘others.’</w:t>
            </w:r>
          </w:p>
          <w:p w14:paraId="78D18AFF" w14:textId="10F3E647" w:rsidR="00E64B78" w:rsidRPr="00E64B78" w:rsidRDefault="009D19BE" w:rsidP="00E64B78">
            <w:pPr>
              <w:autoSpaceDN w:val="0"/>
              <w:spacing w:before="60" w:after="60" w:line="240" w:lineRule="auto"/>
              <w:ind w:left="57" w:right="57"/>
              <w:rPr>
                <w:rFonts w:eastAsia="Times New Roman" w:cs="Times New Roman"/>
                <w:szCs w:val="20"/>
              </w:rPr>
            </w:pPr>
            <w:r w:rsidRPr="00E64B78">
              <w:rPr>
                <w:rFonts w:eastAsia="Times New Roman" w:cs="Times New Roman"/>
                <w:szCs w:val="20"/>
              </w:rPr>
              <w:lastRenderedPageBreak/>
              <w:t xml:space="preserve">EEF (+6) Very high impact for relatively low cost ‘Overall, studies of oral language interventions consistently show positive impact on learning, including on oral language skills and reading comprehension. On average, pupils who participate in oral language interventions make approximately five months' additional progress over the course of a year. NELI – to implement language intervention to improve listening, </w:t>
            </w:r>
            <w:proofErr w:type="gramStart"/>
            <w:r w:rsidRPr="00E64B78">
              <w:rPr>
                <w:rFonts w:eastAsia="Times New Roman" w:cs="Times New Roman"/>
                <w:szCs w:val="20"/>
              </w:rPr>
              <w:t>narrative</w:t>
            </w:r>
            <w:proofErr w:type="gramEnd"/>
            <w:r w:rsidRPr="00E64B78">
              <w:rPr>
                <w:rFonts w:eastAsia="Times New Roman" w:cs="Times New Roman"/>
                <w:szCs w:val="20"/>
              </w:rPr>
              <w:t xml:space="preserve"> and vocabulary development.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5CB8" w14:textId="77777777" w:rsid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lastRenderedPageBreak/>
              <w:t>1,2,4</w:t>
            </w:r>
          </w:p>
          <w:p w14:paraId="69834C3D" w14:textId="77777777" w:rsidR="00291B0B" w:rsidRDefault="00291B0B" w:rsidP="00E64B78">
            <w:pPr>
              <w:autoSpaceDN w:val="0"/>
              <w:spacing w:before="60" w:after="60" w:line="240" w:lineRule="auto"/>
              <w:ind w:left="57" w:right="57"/>
              <w:rPr>
                <w:rFonts w:eastAsia="Times New Roman" w:cs="Times New Roman"/>
                <w:sz w:val="22"/>
                <w:szCs w:val="20"/>
              </w:rPr>
            </w:pPr>
          </w:p>
          <w:p w14:paraId="36ECDEBE" w14:textId="77777777" w:rsidR="00291B0B" w:rsidRDefault="00291B0B" w:rsidP="00E64B78">
            <w:pPr>
              <w:autoSpaceDN w:val="0"/>
              <w:spacing w:before="60" w:after="60" w:line="240" w:lineRule="auto"/>
              <w:ind w:left="57" w:right="57"/>
              <w:rPr>
                <w:rFonts w:eastAsia="Times New Roman" w:cs="Times New Roman"/>
                <w:sz w:val="22"/>
                <w:szCs w:val="20"/>
              </w:rPr>
            </w:pPr>
          </w:p>
          <w:p w14:paraId="19CE6222" w14:textId="6D10C1EF" w:rsidR="00291B0B" w:rsidRPr="00E64B78" w:rsidRDefault="00291B0B" w:rsidP="00E64B78">
            <w:pPr>
              <w:autoSpaceDN w:val="0"/>
              <w:spacing w:before="60" w:after="60" w:line="240" w:lineRule="auto"/>
              <w:ind w:left="57" w:right="57"/>
              <w:rPr>
                <w:rFonts w:eastAsia="Times New Roman" w:cs="Times New Roman"/>
                <w:sz w:val="22"/>
                <w:szCs w:val="20"/>
              </w:rPr>
            </w:pPr>
          </w:p>
        </w:tc>
      </w:tr>
      <w:tr w:rsidR="007B39A7" w:rsidRPr="00E64B78" w14:paraId="705E9E3F" w14:textId="77777777" w:rsidTr="00C91157">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077E"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 xml:space="preserve">Times Table Rockstars </w:t>
            </w:r>
            <w:r w:rsidRPr="00E64B78">
              <w:rPr>
                <w:rFonts w:eastAsia="Times New Roman" w:cs="Times New Roman"/>
                <w:b/>
                <w:bCs/>
              </w:rPr>
              <w:t>(£176)</w:t>
            </w:r>
            <w:r w:rsidRPr="00E64B78">
              <w:rPr>
                <w:rFonts w:eastAsia="Times New Roman" w:cs="Times New Roman"/>
              </w:rPr>
              <w:t xml:space="preserve"> </w:t>
            </w:r>
          </w:p>
          <w:p w14:paraId="14F04E68" w14:textId="77777777" w:rsidR="00E64B78" w:rsidRPr="00E64B78" w:rsidRDefault="00E64B78" w:rsidP="00E64B78">
            <w:pPr>
              <w:autoSpaceDN w:val="0"/>
              <w:spacing w:before="60" w:after="60" w:line="240" w:lineRule="auto"/>
              <w:ind w:left="57" w:right="57"/>
              <w:rPr>
                <w:rFonts w:eastAsia="Times New Roman" w:cs="Times New Roman"/>
                <w:i/>
                <w:sz w:val="22"/>
              </w:rPr>
            </w:pPr>
            <w:proofErr w:type="spellStart"/>
            <w:r w:rsidRPr="00E64B78">
              <w:rPr>
                <w:rFonts w:eastAsia="Times New Roman" w:cs="Times New Roman"/>
              </w:rPr>
              <w:t>Numbots</w:t>
            </w:r>
            <w:proofErr w:type="spellEnd"/>
            <w:r w:rsidRPr="00E64B78">
              <w:rPr>
                <w:rFonts w:eastAsia="Times New Roman" w:cs="Times New Roman"/>
              </w:rPr>
              <w:t xml:space="preserve"> </w:t>
            </w:r>
            <w:r w:rsidRPr="00E64B78">
              <w:rPr>
                <w:rFonts w:eastAsia="Times New Roman" w:cs="Times New Roman"/>
                <w:b/>
                <w:bCs/>
              </w:rPr>
              <w:t>(£94)</w:t>
            </w:r>
          </w:p>
        </w:tc>
        <w:tc>
          <w:tcPr>
            <w:tcW w:w="6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B941" w14:textId="7777777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Increasing trajectory in Y4 maths data</w:t>
            </w:r>
          </w:p>
          <w:p w14:paraId="375BEBC6" w14:textId="0F64641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Average: 2019:17 2020: 19.5 2021: 22</w:t>
            </w:r>
            <w:r w:rsidR="007D1461">
              <w:rPr>
                <w:rFonts w:eastAsia="Times New Roman" w:cs="Times New Roman"/>
                <w:sz w:val="22"/>
                <w:szCs w:val="20"/>
              </w:rPr>
              <w:t xml:space="preserve"> 2022:23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D9C1" w14:textId="7777777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2, 4</w:t>
            </w:r>
          </w:p>
        </w:tc>
      </w:tr>
      <w:tr w:rsidR="007B39A7" w:rsidRPr="00E64B78" w14:paraId="66B36932" w14:textId="77777777" w:rsidTr="00C91157">
        <w:tc>
          <w:tcPr>
            <w:tcW w:w="2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8A58" w14:textId="77777777" w:rsidR="00070207" w:rsidRDefault="00070207" w:rsidP="00070207">
            <w:pPr>
              <w:autoSpaceDN w:val="0"/>
              <w:spacing w:before="60" w:after="60" w:line="240" w:lineRule="auto"/>
              <w:ind w:left="57" w:right="57"/>
              <w:rPr>
                <w:rFonts w:eastAsia="Times New Roman" w:cs="Times New Roman"/>
                <w:i/>
                <w:iCs/>
              </w:rPr>
            </w:pPr>
            <w:r w:rsidRPr="00A8372D">
              <w:rPr>
                <w:rFonts w:eastAsia="Times New Roman" w:cs="Times New Roman"/>
                <w:i/>
                <w:iCs/>
              </w:rPr>
              <w:t>Talk Boost</w:t>
            </w:r>
          </w:p>
          <w:p w14:paraId="66E30A03" w14:textId="77777777" w:rsidR="00070207" w:rsidRDefault="00070207" w:rsidP="00070207">
            <w:pPr>
              <w:autoSpaceDN w:val="0"/>
              <w:spacing w:before="60" w:after="60" w:line="240" w:lineRule="auto"/>
              <w:ind w:left="57" w:right="57"/>
              <w:rPr>
                <w:rFonts w:eastAsia="Times New Roman" w:cs="Times New Roman"/>
              </w:rPr>
            </w:pPr>
            <w:r w:rsidRPr="00C73801">
              <w:rPr>
                <w:rFonts w:eastAsia="Times New Roman" w:cs="Times New Roman"/>
              </w:rPr>
              <w:t>PM x 38 x 3</w:t>
            </w:r>
          </w:p>
          <w:p w14:paraId="2F041033" w14:textId="77777777" w:rsidR="00070207" w:rsidRPr="00C73801" w:rsidRDefault="00070207" w:rsidP="00070207">
            <w:pPr>
              <w:autoSpaceDN w:val="0"/>
              <w:spacing w:before="60" w:after="60" w:line="240" w:lineRule="auto"/>
              <w:ind w:left="57" w:right="57"/>
              <w:rPr>
                <w:rFonts w:eastAsia="Times New Roman" w:cs="Times New Roman"/>
                <w:b/>
                <w:bCs/>
                <w:color w:val="C00000"/>
              </w:rPr>
            </w:pPr>
            <w:r w:rsidRPr="00C73801">
              <w:rPr>
                <w:rFonts w:eastAsia="Times New Roman" w:cs="Times New Roman"/>
                <w:b/>
                <w:bCs/>
                <w:color w:val="C00000"/>
              </w:rPr>
              <w:t>£2166</w:t>
            </w:r>
          </w:p>
          <w:p w14:paraId="49EE38B6" w14:textId="77777777" w:rsidR="00070207" w:rsidRPr="00403A7B" w:rsidRDefault="00070207" w:rsidP="00070207">
            <w:pPr>
              <w:autoSpaceDN w:val="0"/>
              <w:spacing w:before="60" w:after="60" w:line="240" w:lineRule="auto"/>
              <w:ind w:left="57" w:right="57"/>
              <w:rPr>
                <w:rFonts w:eastAsia="Times New Roman" w:cs="Times New Roman"/>
                <w:b/>
                <w:bCs/>
                <w:color w:val="auto"/>
              </w:rPr>
            </w:pPr>
          </w:p>
          <w:p w14:paraId="226FF047" w14:textId="77777777" w:rsidR="00070207" w:rsidRDefault="00070207" w:rsidP="00070207">
            <w:pPr>
              <w:autoSpaceDN w:val="0"/>
              <w:spacing w:before="60" w:after="60" w:line="240" w:lineRule="auto"/>
              <w:ind w:left="57" w:right="57"/>
              <w:rPr>
                <w:rFonts w:eastAsia="Times New Roman" w:cs="Times New Roman"/>
                <w:i/>
                <w:iCs/>
              </w:rPr>
            </w:pPr>
            <w:r>
              <w:rPr>
                <w:rFonts w:eastAsia="Times New Roman" w:cs="Times New Roman"/>
                <w:i/>
                <w:iCs/>
              </w:rPr>
              <w:t xml:space="preserve">Staffing </w:t>
            </w:r>
            <w:r w:rsidRPr="00A8372D">
              <w:rPr>
                <w:rFonts w:eastAsia="Times New Roman" w:cs="Times New Roman"/>
                <w:i/>
                <w:iCs/>
              </w:rPr>
              <w:t>SALT support</w:t>
            </w:r>
          </w:p>
          <w:p w14:paraId="3B61A8D6" w14:textId="77777777" w:rsidR="00070207" w:rsidRDefault="00070207" w:rsidP="00070207">
            <w:pPr>
              <w:autoSpaceDN w:val="0"/>
              <w:spacing w:before="60" w:after="60" w:line="240" w:lineRule="auto"/>
              <w:ind w:left="57" w:right="57"/>
              <w:rPr>
                <w:rFonts w:eastAsia="Times New Roman" w:cs="Times New Roman"/>
                <w:i/>
                <w:iCs/>
              </w:rPr>
            </w:pPr>
            <w:r w:rsidRPr="00C73801">
              <w:rPr>
                <w:rFonts w:eastAsia="Times New Roman" w:cs="Times New Roman"/>
                <w:i/>
                <w:iCs/>
              </w:rPr>
              <w:t>1 x PM TA x 38</w:t>
            </w:r>
          </w:p>
          <w:p w14:paraId="2C96F9CD" w14:textId="77777777" w:rsidR="00070207" w:rsidRPr="00C73801" w:rsidRDefault="00070207" w:rsidP="00070207">
            <w:pPr>
              <w:autoSpaceDN w:val="0"/>
              <w:spacing w:before="60" w:after="60" w:line="240" w:lineRule="auto"/>
              <w:ind w:left="57" w:right="57"/>
              <w:rPr>
                <w:rFonts w:eastAsia="Times New Roman" w:cs="Times New Roman"/>
                <w:b/>
                <w:bCs/>
                <w:i/>
                <w:iCs/>
                <w:color w:val="C00000"/>
              </w:rPr>
            </w:pPr>
            <w:r w:rsidRPr="00C73801">
              <w:rPr>
                <w:rFonts w:eastAsia="Times New Roman" w:cs="Times New Roman"/>
                <w:b/>
                <w:bCs/>
                <w:i/>
                <w:iCs/>
                <w:color w:val="C00000"/>
              </w:rPr>
              <w:t>£722</w:t>
            </w:r>
          </w:p>
          <w:p w14:paraId="3677C584" w14:textId="77777777" w:rsidR="0084515C" w:rsidRPr="00E64B78" w:rsidRDefault="0084515C" w:rsidP="0084515C">
            <w:pPr>
              <w:autoSpaceDN w:val="0"/>
              <w:spacing w:before="60" w:after="60" w:line="240" w:lineRule="auto"/>
              <w:ind w:right="57"/>
              <w:rPr>
                <w:rFonts w:eastAsia="Times New Roman" w:cs="Times New Roman"/>
              </w:rPr>
            </w:pPr>
          </w:p>
        </w:tc>
        <w:tc>
          <w:tcPr>
            <w:tcW w:w="6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97E2" w14:textId="77777777" w:rsidR="00070207" w:rsidRDefault="00000000" w:rsidP="00E64B78">
            <w:pPr>
              <w:autoSpaceDN w:val="0"/>
              <w:spacing w:before="60" w:after="60" w:line="240" w:lineRule="auto"/>
              <w:ind w:left="57" w:right="57"/>
            </w:pPr>
            <w:hyperlink r:id="rId31" w:history="1">
              <w:r w:rsidR="001D5B7F" w:rsidRPr="001D5B7F">
                <w:rPr>
                  <w:color w:val="0000FF"/>
                  <w:u w:val="single"/>
                </w:rPr>
                <w:t>Evidence for the early years | EEF (educationendowmentfoundation.org.uk)</w:t>
              </w:r>
            </w:hyperlink>
          </w:p>
          <w:p w14:paraId="7A0F5146" w14:textId="77777777" w:rsidR="001D5B7F" w:rsidRDefault="001D5B7F" w:rsidP="00E64B78">
            <w:pPr>
              <w:autoSpaceDN w:val="0"/>
              <w:spacing w:before="60" w:after="60" w:line="240" w:lineRule="auto"/>
              <w:ind w:left="57" w:right="57"/>
              <w:rPr>
                <w:sz w:val="22"/>
              </w:rPr>
            </w:pPr>
          </w:p>
          <w:p w14:paraId="02E11CAC" w14:textId="77777777" w:rsidR="001D5B7F" w:rsidRDefault="001D5B7F" w:rsidP="00E64B78">
            <w:pPr>
              <w:autoSpaceDN w:val="0"/>
              <w:spacing w:before="60" w:after="60" w:line="240" w:lineRule="auto"/>
              <w:ind w:left="57" w:right="57"/>
              <w:rPr>
                <w:sz w:val="22"/>
              </w:rPr>
            </w:pPr>
          </w:p>
          <w:p w14:paraId="2BE13019" w14:textId="6AC9B959" w:rsidR="001D5B7F" w:rsidRPr="00E64B78" w:rsidRDefault="007B39A7" w:rsidP="00E64B78">
            <w:pPr>
              <w:autoSpaceDN w:val="0"/>
              <w:spacing w:before="60" w:after="60" w:line="240" w:lineRule="auto"/>
              <w:ind w:left="57" w:right="57"/>
              <w:rPr>
                <w:rFonts w:eastAsia="Times New Roman" w:cs="Times New Roman"/>
                <w:sz w:val="22"/>
                <w:szCs w:val="20"/>
              </w:rPr>
            </w:pPr>
            <w:r w:rsidRPr="007B39A7">
              <w:rPr>
                <w:rFonts w:eastAsia="Times New Roman" w:cs="Times New Roman"/>
                <w:noProof/>
                <w:sz w:val="22"/>
                <w:szCs w:val="20"/>
              </w:rPr>
              <w:drawing>
                <wp:inline distT="0" distB="0" distL="0" distR="0" wp14:anchorId="57D88CE2" wp14:editId="1887206A">
                  <wp:extent cx="3548402" cy="388620"/>
                  <wp:effectExtent l="0" t="0" r="0" b="0"/>
                  <wp:docPr id="300621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21196" name=""/>
                          <pic:cNvPicPr/>
                        </pic:nvPicPr>
                        <pic:blipFill>
                          <a:blip r:embed="rId32"/>
                          <a:stretch>
                            <a:fillRect/>
                          </a:stretch>
                        </pic:blipFill>
                        <pic:spPr>
                          <a:xfrm>
                            <a:off x="0" y="0"/>
                            <a:ext cx="3603679" cy="394674"/>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EEC12" w14:textId="77777777" w:rsidR="00070207" w:rsidRPr="00E64B78" w:rsidRDefault="00070207" w:rsidP="00E64B78">
            <w:pPr>
              <w:autoSpaceDN w:val="0"/>
              <w:spacing w:before="60" w:after="60" w:line="240" w:lineRule="auto"/>
              <w:ind w:left="57" w:right="57"/>
              <w:rPr>
                <w:rFonts w:eastAsia="Times New Roman" w:cs="Times New Roman"/>
                <w:sz w:val="22"/>
                <w:szCs w:val="20"/>
              </w:rPr>
            </w:pPr>
          </w:p>
        </w:tc>
      </w:tr>
    </w:tbl>
    <w:p w14:paraId="45A35A32" w14:textId="77777777" w:rsidR="00E64B78" w:rsidRPr="00E64B78" w:rsidRDefault="00E64B78" w:rsidP="00E64B78">
      <w:pPr>
        <w:autoSpaceDN w:val="0"/>
        <w:spacing w:after="0"/>
        <w:rPr>
          <w:rFonts w:eastAsia="Times New Roman" w:cs="Times New Roman"/>
          <w:b/>
          <w:color w:val="104F75"/>
          <w:sz w:val="28"/>
          <w:szCs w:val="28"/>
        </w:rPr>
      </w:pPr>
    </w:p>
    <w:p w14:paraId="26C81CBD" w14:textId="77777777" w:rsidR="00E64B78" w:rsidRPr="00E64B78" w:rsidRDefault="00E64B78" w:rsidP="00E64B78">
      <w:pPr>
        <w:autoSpaceDN w:val="0"/>
        <w:rPr>
          <w:rFonts w:eastAsia="Times New Roman" w:cs="Times New Roman"/>
          <w:b/>
          <w:color w:val="104F75"/>
          <w:sz w:val="28"/>
          <w:szCs w:val="28"/>
        </w:rPr>
      </w:pPr>
      <w:r w:rsidRPr="00E64B78">
        <w:rPr>
          <w:rFonts w:eastAsia="Times New Roman" w:cs="Times New Roman"/>
          <w:b/>
          <w:color w:val="104F75"/>
          <w:sz w:val="28"/>
          <w:szCs w:val="28"/>
        </w:rPr>
        <w:t>Wider strategies (for example, related to attendance, behaviour, wellbeing)</w:t>
      </w:r>
    </w:p>
    <w:p w14:paraId="660339B4" w14:textId="24F548F6" w:rsidR="00E64B78" w:rsidRPr="00E64B78" w:rsidRDefault="00E64B78" w:rsidP="00E64B78">
      <w:pPr>
        <w:autoSpaceDN w:val="0"/>
        <w:spacing w:before="240" w:after="120"/>
        <w:rPr>
          <w:rFonts w:eastAsia="Times New Roman" w:cs="Times New Roman"/>
        </w:rPr>
      </w:pPr>
      <w:r w:rsidRPr="00E64B78">
        <w:rPr>
          <w:rFonts w:eastAsia="Times New Roman" w:cs="Times New Roman"/>
        </w:rPr>
        <w:t>Budgeted cost</w:t>
      </w:r>
      <w:r w:rsidRPr="009D6080">
        <w:rPr>
          <w:rFonts w:eastAsia="Times New Roman" w:cs="Times New Roman"/>
          <w:b/>
          <w:bCs/>
          <w:color w:val="C00000"/>
        </w:rPr>
        <w:t>: £</w:t>
      </w:r>
      <w:r w:rsidR="009D6080" w:rsidRPr="009D6080">
        <w:rPr>
          <w:rFonts w:eastAsia="Times New Roman" w:cs="Times New Roman"/>
          <w:b/>
          <w:bCs/>
          <w:color w:val="C00000"/>
        </w:rPr>
        <w:t>18,7995</w:t>
      </w:r>
    </w:p>
    <w:tbl>
      <w:tblPr>
        <w:tblW w:w="5000" w:type="pct"/>
        <w:tblCellMar>
          <w:left w:w="10" w:type="dxa"/>
          <w:right w:w="10" w:type="dxa"/>
        </w:tblCellMar>
        <w:tblLook w:val="04A0" w:firstRow="1" w:lastRow="0" w:firstColumn="1" w:lastColumn="0" w:noHBand="0" w:noVBand="1"/>
      </w:tblPr>
      <w:tblGrid>
        <w:gridCol w:w="2165"/>
        <w:gridCol w:w="5291"/>
        <w:gridCol w:w="2030"/>
      </w:tblGrid>
      <w:tr w:rsidR="00DF1393" w:rsidRPr="00E64B78" w14:paraId="6D714A8A" w14:textId="77777777" w:rsidTr="00D845D6">
        <w:tc>
          <w:tcPr>
            <w:tcW w:w="2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C98D54"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33F884F"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Evidence that supports this approach</w:t>
            </w:r>
          </w:p>
        </w:tc>
        <w:tc>
          <w:tcPr>
            <w:tcW w:w="23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5D32C4" w14:textId="77777777" w:rsidR="00E64B78" w:rsidRPr="00E64B78" w:rsidRDefault="00E64B78" w:rsidP="00E64B78">
            <w:pPr>
              <w:autoSpaceDN w:val="0"/>
              <w:spacing w:before="60" w:after="60" w:line="240" w:lineRule="auto"/>
              <w:ind w:left="57" w:right="57"/>
              <w:rPr>
                <w:rFonts w:eastAsia="Times New Roman" w:cs="Times New Roman"/>
                <w:b/>
              </w:rPr>
            </w:pPr>
            <w:r w:rsidRPr="00E64B78">
              <w:rPr>
                <w:rFonts w:eastAsia="Times New Roman" w:cs="Times New Roman"/>
                <w:b/>
              </w:rPr>
              <w:t>Challenge number(s) addressed</w:t>
            </w:r>
          </w:p>
        </w:tc>
      </w:tr>
      <w:tr w:rsidR="00DF1393" w:rsidRPr="00E64B78" w14:paraId="29138C57" w14:textId="77777777" w:rsidTr="00D845D6">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EA632" w14:textId="3B5C8CC3" w:rsidR="00C3632A" w:rsidRPr="00E64B78" w:rsidRDefault="00C3632A" w:rsidP="00E64B78">
            <w:pPr>
              <w:autoSpaceDN w:val="0"/>
              <w:spacing w:before="60" w:after="60" w:line="240" w:lineRule="auto"/>
              <w:ind w:left="57" w:right="57"/>
              <w:rPr>
                <w:rFonts w:eastAsia="Times New Roman" w:cs="Times New Roman"/>
              </w:rPr>
            </w:pPr>
            <w:r>
              <w:t xml:space="preserve">Subsidising trips, </w:t>
            </w:r>
            <w:proofErr w:type="gramStart"/>
            <w:r>
              <w:t>clubs</w:t>
            </w:r>
            <w:proofErr w:type="gramEnd"/>
            <w:r>
              <w:t xml:space="preserve"> and musical tuition </w:t>
            </w:r>
          </w:p>
          <w:p w14:paraId="6FF75D1E" w14:textId="2CA494F4" w:rsidR="00E64B78" w:rsidRPr="00F547AE" w:rsidRDefault="00184A96" w:rsidP="00E64B78">
            <w:pPr>
              <w:autoSpaceDN w:val="0"/>
              <w:spacing w:before="60" w:after="60" w:line="240" w:lineRule="auto"/>
              <w:ind w:left="57" w:right="57"/>
              <w:rPr>
                <w:rFonts w:eastAsia="Times New Roman" w:cs="Times New Roman"/>
                <w:b/>
                <w:bCs/>
                <w:color w:val="C00000"/>
              </w:rPr>
            </w:pPr>
            <w:r w:rsidRPr="00F547AE">
              <w:rPr>
                <w:rFonts w:eastAsia="Times New Roman" w:cs="Times New Roman"/>
                <w:b/>
                <w:bCs/>
                <w:color w:val="C00000"/>
              </w:rPr>
              <w:t>£2000</w:t>
            </w:r>
          </w:p>
          <w:p w14:paraId="7FBC48B2" w14:textId="77777777" w:rsidR="00E64B78" w:rsidRPr="00E64B78" w:rsidRDefault="00E64B78" w:rsidP="00E64B78">
            <w:pPr>
              <w:autoSpaceDN w:val="0"/>
              <w:spacing w:before="60" w:after="60" w:line="240" w:lineRule="auto"/>
              <w:ind w:right="57"/>
              <w:rPr>
                <w:rFonts w:eastAsia="Times New Roman" w:cs="Times New Roman"/>
              </w:rPr>
            </w:pPr>
          </w:p>
          <w:p w14:paraId="483B5F5A" w14:textId="5CBCAC88" w:rsidR="00184A96" w:rsidRPr="00E64B78" w:rsidRDefault="00184A96" w:rsidP="00F41C3C">
            <w:pPr>
              <w:autoSpaceDN w:val="0"/>
              <w:spacing w:before="60" w:after="60" w:line="240" w:lineRule="auto"/>
              <w:ind w:left="57" w:right="57"/>
              <w:rPr>
                <w:rFonts w:eastAsia="Times New Roman" w:cs="Times New Roman"/>
                <w:b/>
                <w:bCs/>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9DA9" w14:textId="1C82EAFA" w:rsidR="00CA4AC1" w:rsidRDefault="00C3632A" w:rsidP="00E64B78">
            <w:pPr>
              <w:autoSpaceDN w:val="0"/>
              <w:spacing w:before="60" w:after="60" w:line="240" w:lineRule="auto"/>
              <w:ind w:left="57" w:right="57"/>
            </w:pPr>
            <w:r>
              <w:t>Enrichment activities will have a positive knock</w:t>
            </w:r>
            <w:r w:rsidR="00BA4B56">
              <w:t>-</w:t>
            </w:r>
            <w:r>
              <w:t xml:space="preserve">on effect on attendance rates and cultural capital. </w:t>
            </w:r>
          </w:p>
          <w:p w14:paraId="0F359B06" w14:textId="0A1520D0" w:rsidR="00E64B78" w:rsidRPr="00E64B78" w:rsidRDefault="003F391D" w:rsidP="00184A96">
            <w:pPr>
              <w:autoSpaceDN w:val="0"/>
              <w:spacing w:before="60" w:after="60" w:line="240" w:lineRule="auto"/>
              <w:ind w:right="57"/>
              <w:rPr>
                <w:rFonts w:eastAsia="Times New Roman" w:cs="Times New Roman"/>
                <w:szCs w:val="20"/>
              </w:rPr>
            </w:pPr>
            <w:r>
              <w:rPr>
                <w:rFonts w:eastAsia="Times New Roman" w:cs="Times New Roman"/>
              </w:rPr>
              <w:t>B</w:t>
            </w:r>
            <w:r w:rsidRPr="00E64B78">
              <w:rPr>
                <w:rFonts w:eastAsia="Times New Roman" w:cs="Times New Roman"/>
              </w:rPr>
              <w:t xml:space="preserve">oost wellbeing, </w:t>
            </w:r>
            <w:proofErr w:type="gramStart"/>
            <w:r w:rsidRPr="00E64B78">
              <w:rPr>
                <w:rFonts w:eastAsia="Times New Roman" w:cs="Times New Roman"/>
              </w:rPr>
              <w:t>attendance</w:t>
            </w:r>
            <w:proofErr w:type="gramEnd"/>
            <w:r w:rsidRPr="00E64B78">
              <w:rPr>
                <w:rFonts w:eastAsia="Times New Roman" w:cs="Times New Roman"/>
              </w:rPr>
              <w:t xml:space="preserve"> </w:t>
            </w:r>
            <w:r>
              <w:rPr>
                <w:rFonts w:eastAsia="Times New Roman" w:cs="Times New Roman"/>
              </w:rPr>
              <w:t>and future aspirations.</w:t>
            </w:r>
          </w:p>
          <w:p w14:paraId="3C3F525C" w14:textId="77777777" w:rsidR="00A3207F" w:rsidRDefault="00A3207F" w:rsidP="00A3207F">
            <w:pPr>
              <w:autoSpaceDN w:val="0"/>
              <w:spacing w:before="60" w:after="60" w:line="240" w:lineRule="auto"/>
              <w:ind w:right="57"/>
              <w:rPr>
                <w:rFonts w:eastAsia="Times New Roman" w:cs="Times New Roman"/>
                <w:szCs w:val="20"/>
              </w:rPr>
            </w:pPr>
            <w:r w:rsidRPr="00E64B78">
              <w:rPr>
                <w:rFonts w:eastAsia="Times New Roman" w:cs="Times New Roman"/>
                <w:szCs w:val="20"/>
              </w:rPr>
              <w:t xml:space="preserve">Places </w:t>
            </w:r>
            <w:r>
              <w:rPr>
                <w:rFonts w:eastAsia="Times New Roman" w:cs="Times New Roman"/>
                <w:szCs w:val="20"/>
              </w:rPr>
              <w:t xml:space="preserve">funded </w:t>
            </w:r>
            <w:r w:rsidRPr="00E64B78">
              <w:rPr>
                <w:rFonts w:eastAsia="Times New Roman" w:cs="Times New Roman"/>
                <w:szCs w:val="20"/>
              </w:rPr>
              <w:t>in EC clubs</w:t>
            </w:r>
            <w:r>
              <w:rPr>
                <w:rFonts w:eastAsia="Times New Roman" w:cs="Times New Roman"/>
                <w:szCs w:val="20"/>
              </w:rPr>
              <w:t xml:space="preserve"> for targeted vulnerable pupils.</w:t>
            </w:r>
          </w:p>
          <w:p w14:paraId="56F6A740" w14:textId="77777777" w:rsidR="00A3207F" w:rsidRPr="00E64B78" w:rsidRDefault="00000000" w:rsidP="00A3207F">
            <w:pPr>
              <w:autoSpaceDN w:val="0"/>
              <w:spacing w:before="60" w:after="60" w:line="240" w:lineRule="auto"/>
              <w:ind w:left="57" w:right="57"/>
              <w:rPr>
                <w:rFonts w:eastAsia="Times New Roman" w:cs="Times New Roman"/>
              </w:rPr>
            </w:pPr>
            <w:hyperlink r:id="rId33" w:history="1">
              <w:r w:rsidR="00A3207F" w:rsidRPr="00E64B78">
                <w:rPr>
                  <w:rFonts w:eastAsia="Times New Roman" w:cs="Times New Roman"/>
                  <w:color w:val="0000FF"/>
                  <w:u w:val="single"/>
                </w:rPr>
                <w:t>Education Endowment Foundation | EEF</w:t>
              </w:r>
            </w:hyperlink>
          </w:p>
          <w:p w14:paraId="01EB6964" w14:textId="77777777" w:rsidR="00A3207F" w:rsidRPr="00E64B78" w:rsidRDefault="00A3207F" w:rsidP="00A3207F">
            <w:pPr>
              <w:autoSpaceDN w:val="0"/>
              <w:spacing w:before="60" w:after="60" w:line="240" w:lineRule="auto"/>
              <w:ind w:right="57"/>
              <w:rPr>
                <w:rFonts w:eastAsia="Times New Roman" w:cs="Times New Roman"/>
                <w:szCs w:val="20"/>
              </w:rPr>
            </w:pPr>
          </w:p>
          <w:p w14:paraId="16890043" w14:textId="74459E41" w:rsidR="002A4B41" w:rsidRPr="00E64B78" w:rsidRDefault="002A4B41" w:rsidP="00A3207F">
            <w:pPr>
              <w:autoSpaceDN w:val="0"/>
              <w:spacing w:before="60" w:after="60" w:line="240" w:lineRule="auto"/>
              <w:ind w:left="57" w:right="57"/>
              <w:rPr>
                <w:rFonts w:eastAsia="Times New Roman" w:cs="Times New Roman"/>
                <w:sz w:val="22"/>
                <w:szCs w:val="20"/>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BDF8" w14:textId="5D2A506F" w:rsidR="00E64B78" w:rsidRPr="00E64B78" w:rsidRDefault="00BA4B56" w:rsidP="00E64B78">
            <w:pPr>
              <w:autoSpaceDN w:val="0"/>
              <w:spacing w:before="60" w:after="60" w:line="240" w:lineRule="auto"/>
              <w:ind w:left="57" w:right="57"/>
              <w:rPr>
                <w:rFonts w:eastAsia="Times New Roman" w:cs="Times New Roman"/>
                <w:sz w:val="22"/>
                <w:szCs w:val="20"/>
              </w:rPr>
            </w:pPr>
            <w:r>
              <w:rPr>
                <w:rFonts w:eastAsia="Times New Roman" w:cs="Times New Roman"/>
                <w:sz w:val="22"/>
                <w:szCs w:val="20"/>
              </w:rPr>
              <w:t>5</w:t>
            </w:r>
          </w:p>
        </w:tc>
      </w:tr>
      <w:tr w:rsidR="00DF1393" w:rsidRPr="00E64B78" w14:paraId="13FFFDCA" w14:textId="77777777" w:rsidTr="00D845D6">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3C448" w14:textId="77777777" w:rsidR="00A3207F" w:rsidRDefault="00A3207F" w:rsidP="00A3207F">
            <w:pPr>
              <w:autoSpaceDN w:val="0"/>
              <w:spacing w:before="60" w:after="60" w:line="240" w:lineRule="auto"/>
              <w:ind w:left="57" w:right="57"/>
            </w:pPr>
            <w:r>
              <w:t>Play Therapy for children with significant SEMH needs.</w:t>
            </w:r>
          </w:p>
          <w:p w14:paraId="6DFBB6C0" w14:textId="55FDE70E" w:rsidR="003F391D" w:rsidRPr="00E64B78" w:rsidRDefault="00A3207F" w:rsidP="00A3207F">
            <w:pPr>
              <w:autoSpaceDN w:val="0"/>
              <w:spacing w:before="60" w:after="60" w:line="240" w:lineRule="auto"/>
              <w:ind w:left="57" w:right="57"/>
              <w:rPr>
                <w:rFonts w:eastAsia="Times New Roman" w:cs="Times New Roman"/>
                <w:b/>
                <w:bCs/>
              </w:rPr>
            </w:pPr>
            <w:r w:rsidRPr="00F547AE">
              <w:rPr>
                <w:rFonts w:eastAsia="Times New Roman" w:cs="Times New Roman"/>
                <w:b/>
                <w:bCs/>
                <w:color w:val="C00000"/>
              </w:rPr>
              <w:t>£9,500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4DD7B" w14:textId="77777777" w:rsidR="00A3207F" w:rsidRDefault="00A3207F" w:rsidP="00A3207F">
            <w:pPr>
              <w:autoSpaceDN w:val="0"/>
              <w:spacing w:before="60" w:after="60" w:line="240" w:lineRule="auto"/>
              <w:ind w:left="57" w:right="57"/>
            </w:pPr>
            <w:r>
              <w:t xml:space="preserve">Supports children’s SEMH needs to allow them to access the full curriculum to progress </w:t>
            </w:r>
            <w:proofErr w:type="gramStart"/>
            <w:r>
              <w:t>learning</w:t>
            </w:r>
            <w:proofErr w:type="gramEnd"/>
          </w:p>
          <w:p w14:paraId="2971ADEC" w14:textId="77777777" w:rsidR="00A3207F" w:rsidRDefault="00A3207F" w:rsidP="00A3207F">
            <w:pPr>
              <w:autoSpaceDN w:val="0"/>
              <w:spacing w:before="60" w:after="60" w:line="240" w:lineRule="auto"/>
              <w:ind w:left="57" w:right="57"/>
              <w:rPr>
                <w:sz w:val="22"/>
                <w:szCs w:val="20"/>
              </w:rPr>
            </w:pPr>
          </w:p>
          <w:p w14:paraId="092A0257" w14:textId="77777777" w:rsidR="00A3207F" w:rsidRDefault="00000000" w:rsidP="00A3207F">
            <w:pPr>
              <w:autoSpaceDN w:val="0"/>
              <w:spacing w:before="60" w:after="60" w:line="240" w:lineRule="auto"/>
              <w:ind w:left="57" w:right="57"/>
            </w:pPr>
            <w:hyperlink r:id="rId34" w:history="1">
              <w:r w:rsidR="00A3207F" w:rsidRPr="002A4B41">
                <w:rPr>
                  <w:color w:val="0000FF"/>
                  <w:u w:val="single"/>
                </w:rPr>
                <w:t>Improving Social and Emotional Learning in Primary Schools | EEF (educationendowmentfoundation.org.uk)</w:t>
              </w:r>
            </w:hyperlink>
          </w:p>
          <w:p w14:paraId="0E564768" w14:textId="66FEC5C7" w:rsidR="00E64B78" w:rsidRPr="00E64B78" w:rsidRDefault="00DF1393" w:rsidP="00A3207F">
            <w:pPr>
              <w:autoSpaceDN w:val="0"/>
              <w:spacing w:before="60" w:after="60" w:line="240" w:lineRule="auto"/>
              <w:ind w:right="57"/>
              <w:rPr>
                <w:rFonts w:eastAsia="Times New Roman" w:cs="Times New Roman"/>
                <w:szCs w:val="20"/>
                <w:highlight w:val="yellow"/>
              </w:rPr>
            </w:pPr>
            <w:r w:rsidRPr="00DF1393">
              <w:rPr>
                <w:rFonts w:eastAsia="Times New Roman" w:cs="Times New Roman"/>
                <w:noProof/>
                <w:szCs w:val="20"/>
              </w:rPr>
              <w:drawing>
                <wp:inline distT="0" distB="0" distL="0" distR="0" wp14:anchorId="56F64539" wp14:editId="7A68D616">
                  <wp:extent cx="3149979" cy="266700"/>
                  <wp:effectExtent l="0" t="0" r="0" b="0"/>
                  <wp:docPr id="127773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6925" name=""/>
                          <pic:cNvPicPr/>
                        </pic:nvPicPr>
                        <pic:blipFill>
                          <a:blip r:embed="rId11"/>
                          <a:stretch>
                            <a:fillRect/>
                          </a:stretch>
                        </pic:blipFill>
                        <pic:spPr>
                          <a:xfrm>
                            <a:off x="0" y="0"/>
                            <a:ext cx="3187660" cy="269890"/>
                          </a:xfrm>
                          <a:prstGeom prst="rect">
                            <a:avLst/>
                          </a:prstGeom>
                        </pic:spPr>
                      </pic:pic>
                    </a:graphicData>
                  </a:graphic>
                </wp:inline>
              </w:drawing>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11DD" w14:textId="63F92DC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lastRenderedPageBreak/>
              <w:t>5</w:t>
            </w:r>
            <w:r w:rsidR="00525BE3">
              <w:rPr>
                <w:rFonts w:eastAsia="Times New Roman" w:cs="Times New Roman"/>
                <w:sz w:val="22"/>
                <w:szCs w:val="20"/>
              </w:rPr>
              <w:t xml:space="preserve"> </w:t>
            </w:r>
          </w:p>
        </w:tc>
      </w:tr>
      <w:tr w:rsidR="00DF1393" w:rsidRPr="00E64B78" w14:paraId="1E129748" w14:textId="77777777" w:rsidTr="00D845D6">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F231" w14:textId="77777777" w:rsidR="00E64B78" w:rsidRPr="00E64B78" w:rsidRDefault="00E64B78" w:rsidP="00E64B78">
            <w:pPr>
              <w:autoSpaceDN w:val="0"/>
              <w:spacing w:before="60" w:after="60" w:line="240" w:lineRule="auto"/>
              <w:ind w:left="57" w:right="57"/>
              <w:rPr>
                <w:rFonts w:eastAsia="Times New Roman" w:cs="Times New Roman"/>
              </w:rPr>
            </w:pPr>
            <w:r w:rsidRPr="00E64B78">
              <w:rPr>
                <w:rFonts w:eastAsia="Times New Roman" w:cs="Times New Roman"/>
              </w:rPr>
              <w:t>Systematic monitoring of attendance</w:t>
            </w:r>
          </w:p>
          <w:p w14:paraId="51D32A66" w14:textId="099D2EAD" w:rsidR="00E64B78" w:rsidRPr="00E64B78" w:rsidRDefault="00C40AD7" w:rsidP="00E64B78">
            <w:pPr>
              <w:autoSpaceDN w:val="0"/>
              <w:spacing w:before="60" w:after="60" w:line="240" w:lineRule="auto"/>
              <w:ind w:left="57" w:right="57"/>
              <w:rPr>
                <w:rFonts w:eastAsia="Times New Roman" w:cs="Times New Roman"/>
              </w:rPr>
            </w:pPr>
            <w:r w:rsidRPr="00E64B78">
              <w:rPr>
                <w:rFonts w:eastAsia="Times New Roman" w:cs="Times New Roman"/>
              </w:rPr>
              <w:t>Bespoke support for families through a Family Support Worker and Attendance Officer.</w:t>
            </w:r>
          </w:p>
          <w:p w14:paraId="6D29B08C" w14:textId="77777777" w:rsidR="00E64B78" w:rsidRDefault="00573CC9" w:rsidP="00E64B78">
            <w:pPr>
              <w:autoSpaceDN w:val="0"/>
              <w:spacing w:before="60" w:after="60" w:line="240" w:lineRule="auto"/>
              <w:ind w:left="57" w:right="57"/>
              <w:rPr>
                <w:rFonts w:eastAsia="Times New Roman" w:cs="Times New Roman"/>
              </w:rPr>
            </w:pPr>
            <w:r>
              <w:rPr>
                <w:rFonts w:eastAsia="Times New Roman" w:cs="Times New Roman"/>
              </w:rPr>
              <w:t>SWFV SLA</w:t>
            </w:r>
          </w:p>
          <w:p w14:paraId="2D0E7AC6" w14:textId="1BACBC9D" w:rsidR="00573CC9" w:rsidRPr="00F547AE" w:rsidRDefault="00573CC9" w:rsidP="00E64B78">
            <w:pPr>
              <w:autoSpaceDN w:val="0"/>
              <w:spacing w:before="60" w:after="60" w:line="240" w:lineRule="auto"/>
              <w:ind w:left="57" w:right="57"/>
              <w:rPr>
                <w:rFonts w:eastAsia="Times New Roman" w:cs="Times New Roman"/>
                <w:b/>
                <w:bCs/>
              </w:rPr>
            </w:pPr>
            <w:r w:rsidRPr="00F547AE">
              <w:rPr>
                <w:rFonts w:eastAsia="Times New Roman" w:cs="Times New Roman"/>
                <w:b/>
                <w:bCs/>
                <w:color w:val="C00000"/>
              </w:rPr>
              <w:t>£</w:t>
            </w:r>
            <w:r w:rsidR="00402306" w:rsidRPr="00F547AE">
              <w:rPr>
                <w:rFonts w:eastAsia="Times New Roman" w:cs="Times New Roman"/>
                <w:b/>
                <w:bCs/>
                <w:color w:val="C00000"/>
              </w:rPr>
              <w:t>1</w:t>
            </w:r>
            <w:r w:rsidR="0000161C" w:rsidRPr="00F547AE">
              <w:rPr>
                <w:rFonts w:eastAsia="Times New Roman" w:cs="Times New Roman"/>
                <w:b/>
                <w:bCs/>
                <w:color w:val="C00000"/>
              </w:rPr>
              <w:t>4</w:t>
            </w:r>
            <w:r w:rsidR="00402306" w:rsidRPr="00F547AE">
              <w:rPr>
                <w:rFonts w:eastAsia="Times New Roman" w:cs="Times New Roman"/>
                <w:b/>
                <w:bCs/>
                <w:color w:val="C00000"/>
              </w:rPr>
              <w:t>,000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E21B" w14:textId="5B7CBDE1" w:rsidR="00B3793C" w:rsidRDefault="00000000" w:rsidP="00E64B78">
            <w:pPr>
              <w:autoSpaceDN w:val="0"/>
              <w:spacing w:before="60" w:after="60" w:line="240" w:lineRule="auto"/>
              <w:ind w:left="57" w:right="57"/>
              <w:rPr>
                <w:rFonts w:eastAsia="Times New Roman" w:cs="Times New Roman"/>
                <w:szCs w:val="20"/>
              </w:rPr>
            </w:pPr>
            <w:hyperlink r:id="rId35" w:history="1">
              <w:r w:rsidR="00B3793C" w:rsidRPr="00B3793C">
                <w:rPr>
                  <w:color w:val="0000FF"/>
                  <w:u w:val="single"/>
                </w:rPr>
                <w:t>Working together to improve school attendance (publishing.service.gov.uk)</w:t>
              </w:r>
            </w:hyperlink>
          </w:p>
          <w:p w14:paraId="3E885A35" w14:textId="77777777" w:rsidR="00B3793C" w:rsidRDefault="00B3793C" w:rsidP="00E64B78">
            <w:pPr>
              <w:autoSpaceDN w:val="0"/>
              <w:spacing w:before="60" w:after="60" w:line="240" w:lineRule="auto"/>
              <w:ind w:left="57" w:right="57"/>
              <w:rPr>
                <w:rFonts w:eastAsia="Times New Roman" w:cs="Times New Roman"/>
                <w:szCs w:val="20"/>
              </w:rPr>
            </w:pPr>
          </w:p>
          <w:p w14:paraId="6FD3C3D0" w14:textId="77777777" w:rsidR="00B3793C" w:rsidRDefault="00B3793C" w:rsidP="00B3793C">
            <w:pPr>
              <w:autoSpaceDN w:val="0"/>
              <w:spacing w:before="60" w:after="60" w:line="240" w:lineRule="auto"/>
              <w:ind w:right="57"/>
              <w:rPr>
                <w:rFonts w:eastAsia="Times New Roman" w:cs="Times New Roman"/>
                <w:szCs w:val="20"/>
              </w:rPr>
            </w:pPr>
          </w:p>
          <w:p w14:paraId="19841367" w14:textId="77777777" w:rsidR="00C40AD7" w:rsidRDefault="00000000" w:rsidP="00C40AD7">
            <w:pPr>
              <w:autoSpaceDN w:val="0"/>
              <w:spacing w:before="60" w:after="60" w:line="240" w:lineRule="auto"/>
              <w:ind w:left="57" w:right="57"/>
            </w:pPr>
            <w:hyperlink r:id="rId36" w:history="1">
              <w:r w:rsidR="00E64B78" w:rsidRPr="00E64B78">
                <w:rPr>
                  <w:rFonts w:eastAsia="Times New Roman" w:cs="Times New Roman"/>
                  <w:color w:val="0000FF"/>
                  <w:szCs w:val="20"/>
                  <w:u w:val="single"/>
                </w:rPr>
                <w:t>Behaviour interventions | EEF (educationendowmentfoundation.org.uk)</w:t>
              </w:r>
            </w:hyperlink>
            <w:r w:rsidR="00C40AD7" w:rsidRPr="002A4B41">
              <w:t xml:space="preserve"> </w:t>
            </w:r>
          </w:p>
          <w:p w14:paraId="0F70DD12" w14:textId="3154B3D7" w:rsidR="00C40AD7" w:rsidRDefault="00000000" w:rsidP="00C40AD7">
            <w:pPr>
              <w:autoSpaceDN w:val="0"/>
              <w:spacing w:before="60" w:after="60" w:line="240" w:lineRule="auto"/>
              <w:ind w:left="57" w:right="57"/>
            </w:pPr>
            <w:hyperlink r:id="rId37" w:history="1">
              <w:r w:rsidR="00C40AD7" w:rsidRPr="002A4B41">
                <w:rPr>
                  <w:color w:val="0000FF"/>
                  <w:u w:val="single"/>
                </w:rPr>
                <w:t>Improving Social and Emotional Learning in Primary Schools | EEF (educationendowmentfoundation.org.uk)</w:t>
              </w:r>
            </w:hyperlink>
          </w:p>
          <w:p w14:paraId="1F88D11A" w14:textId="77DDBFCC" w:rsidR="00E64B78" w:rsidRPr="00E64B78" w:rsidRDefault="00E64B78" w:rsidP="00E64B78">
            <w:pPr>
              <w:autoSpaceDN w:val="0"/>
              <w:spacing w:before="60" w:after="60" w:line="240" w:lineRule="auto"/>
              <w:ind w:left="57" w:right="57"/>
              <w:rPr>
                <w:rFonts w:eastAsia="Times New Roman" w:cs="Times New Roman"/>
                <w:szCs w:val="20"/>
                <w:highlight w:val="yellow"/>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9DBF" w14:textId="7777777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6</w:t>
            </w:r>
          </w:p>
        </w:tc>
      </w:tr>
      <w:tr w:rsidR="00DF1393" w:rsidRPr="00E64B78" w14:paraId="309487CB" w14:textId="77777777" w:rsidTr="00D845D6">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7867" w14:textId="6962C8B7" w:rsidR="00E64B78" w:rsidRPr="00E64B78" w:rsidRDefault="00E64B78" w:rsidP="00E64B78">
            <w:pPr>
              <w:autoSpaceDN w:val="0"/>
              <w:spacing w:before="120"/>
              <w:rPr>
                <w:rFonts w:eastAsia="Times New Roman" w:cs="Times New Roman"/>
              </w:rPr>
            </w:pPr>
            <w:r w:rsidRPr="00E64B78">
              <w:rPr>
                <w:rFonts w:eastAsia="Times New Roman" w:cs="Times New Roman"/>
              </w:rPr>
              <w:t>Increase provision within the school’s pastoral team to support children’s social and emotional learning through ELSA</w:t>
            </w:r>
            <w:r w:rsidR="005C7397">
              <w:rPr>
                <w:rFonts w:eastAsia="Times New Roman" w:cs="Times New Roman"/>
              </w:rPr>
              <w:t xml:space="preserve">. </w:t>
            </w:r>
            <w:r w:rsidR="00633FD0">
              <w:rPr>
                <w:rFonts w:eastAsia="Times New Roman" w:cs="Times New Roman"/>
              </w:rPr>
              <w:t>Second wave of ELSA</w:t>
            </w:r>
            <w:r w:rsidRPr="00E64B78">
              <w:rPr>
                <w:rFonts w:eastAsia="Times New Roman" w:cs="Times New Roman"/>
              </w:rPr>
              <w:t xml:space="preserve"> training for TAs.</w:t>
            </w:r>
          </w:p>
          <w:p w14:paraId="254C6D75" w14:textId="64FF4E4E" w:rsidR="00E64B78" w:rsidRDefault="00BE70F6" w:rsidP="00E64B78">
            <w:pPr>
              <w:autoSpaceDN w:val="0"/>
              <w:spacing w:before="60" w:after="60" w:line="240" w:lineRule="auto"/>
              <w:ind w:left="57" w:right="57"/>
              <w:rPr>
                <w:rFonts w:eastAsia="Times New Roman" w:cs="Times New Roman"/>
              </w:rPr>
            </w:pPr>
            <w:r>
              <w:rPr>
                <w:rFonts w:eastAsia="Times New Roman" w:cs="Times New Roman"/>
              </w:rPr>
              <w:t xml:space="preserve">1 TA PM x </w:t>
            </w:r>
            <w:r w:rsidR="00DB696A">
              <w:rPr>
                <w:rFonts w:eastAsia="Times New Roman" w:cs="Times New Roman"/>
              </w:rPr>
              <w:t>4</w:t>
            </w:r>
          </w:p>
          <w:p w14:paraId="7311D9B0" w14:textId="432E3C7B" w:rsidR="00BE70F6" w:rsidRPr="00E64B78" w:rsidRDefault="00970D21" w:rsidP="00E64B78">
            <w:pPr>
              <w:autoSpaceDN w:val="0"/>
              <w:spacing w:before="60" w:after="60" w:line="240" w:lineRule="auto"/>
              <w:ind w:left="57" w:right="57"/>
              <w:rPr>
                <w:rFonts w:eastAsia="Times New Roman" w:cs="Times New Roman"/>
                <w:b/>
                <w:bCs/>
              </w:rPr>
            </w:pPr>
            <w:r w:rsidRPr="00AE2FFD">
              <w:rPr>
                <w:rFonts w:eastAsia="Times New Roman" w:cs="Times New Roman"/>
                <w:b/>
                <w:bCs/>
                <w:color w:val="C00000"/>
              </w:rPr>
              <w:t>£3</w:t>
            </w:r>
            <w:r w:rsidR="00666A38" w:rsidRPr="00AE2FFD">
              <w:rPr>
                <w:rFonts w:eastAsia="Times New Roman" w:cs="Times New Roman"/>
                <w:b/>
                <w:bCs/>
                <w:color w:val="C00000"/>
              </w:rPr>
              <w:t>192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5CD0" w14:textId="77777777" w:rsidR="00E64B78" w:rsidRPr="00E64B78" w:rsidRDefault="00E64B78" w:rsidP="00E64B78">
            <w:pPr>
              <w:autoSpaceDN w:val="0"/>
              <w:spacing w:before="120"/>
              <w:rPr>
                <w:rFonts w:eastAsia="Times New Roman" w:cs="Times New Roman"/>
              </w:rPr>
            </w:pPr>
            <w:r w:rsidRPr="00E64B78">
              <w:rPr>
                <w:rFonts w:eastAsia="Times New Roman" w:cs="Times New Roman"/>
              </w:rPr>
              <w:t xml:space="preserve">EF - ‘Interventions which target social and emotional learning (SEL) seek to improve pupils’ interaction with others and self-management of emotions, rather than focusing directly on the academic or cognitive elements of learning. SEL interventions might focus on the ways in which students work with (and alongside) their peers, teachers, </w:t>
            </w:r>
            <w:proofErr w:type="gramStart"/>
            <w:r w:rsidRPr="00E64B78">
              <w:rPr>
                <w:rFonts w:eastAsia="Times New Roman" w:cs="Times New Roman"/>
              </w:rPr>
              <w:t>family</w:t>
            </w:r>
            <w:proofErr w:type="gramEnd"/>
            <w:r w:rsidRPr="00E64B78">
              <w:rPr>
                <w:rFonts w:eastAsia="Times New Roman" w:cs="Times New Roman"/>
              </w:rPr>
              <w:t xml:space="preserve"> or community.</w:t>
            </w:r>
          </w:p>
          <w:p w14:paraId="01CF6D49" w14:textId="77777777" w:rsidR="00E64B78" w:rsidRPr="00E64B78" w:rsidRDefault="00E64B78" w:rsidP="00E64B78">
            <w:pPr>
              <w:autoSpaceDN w:val="0"/>
              <w:spacing w:before="120"/>
              <w:rPr>
                <w:rFonts w:eastAsia="Times New Roman" w:cs="Times New Roman"/>
              </w:rPr>
            </w:pPr>
            <w:r w:rsidRPr="00E64B78">
              <w:rPr>
                <w:rFonts w:eastAsia="Times New Roman" w:cs="Times New Roman"/>
              </w:rPr>
              <w:t xml:space="preserve">School staff need to provide significant pastoral support to identified pupils due to impact of national lockdown. Children are settled in the school with effective support emotionally and socially </w:t>
            </w:r>
            <w:proofErr w:type="gramStart"/>
            <w:r w:rsidRPr="00E64B78">
              <w:rPr>
                <w:rFonts w:eastAsia="Times New Roman" w:cs="Times New Roman"/>
              </w:rPr>
              <w:t>in order to</w:t>
            </w:r>
            <w:proofErr w:type="gramEnd"/>
            <w:r w:rsidRPr="00E64B78">
              <w:rPr>
                <w:rFonts w:eastAsia="Times New Roman" w:cs="Times New Roman"/>
              </w:rPr>
              <w:t xml:space="preserve"> access learning and to have safe, cooperative playtimes. Our pastoral team provide a range of interventions for families and pupils to ensure we are meeting the needs of the whole child. These interventions are fluid in their approach.</w:t>
            </w:r>
          </w:p>
          <w:p w14:paraId="5625E1C2" w14:textId="657F4139" w:rsidR="00E64B78" w:rsidRPr="00E64B78" w:rsidRDefault="00ED5475" w:rsidP="00E64B78">
            <w:pPr>
              <w:autoSpaceDN w:val="0"/>
              <w:spacing w:before="60" w:after="60" w:line="240" w:lineRule="auto"/>
              <w:ind w:left="57" w:right="57"/>
              <w:rPr>
                <w:rFonts w:eastAsia="Times New Roman" w:cs="Times New Roman"/>
                <w:szCs w:val="20"/>
              </w:rPr>
            </w:pPr>
            <w:r w:rsidRPr="00DF1393">
              <w:rPr>
                <w:rFonts w:eastAsia="Times New Roman" w:cs="Times New Roman"/>
                <w:noProof/>
                <w:szCs w:val="20"/>
              </w:rPr>
              <w:drawing>
                <wp:inline distT="0" distB="0" distL="0" distR="0" wp14:anchorId="5DF61686" wp14:editId="44CB0552">
                  <wp:extent cx="3149979" cy="266700"/>
                  <wp:effectExtent l="0" t="0" r="0" b="0"/>
                  <wp:docPr id="685886868" name="Picture 68588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6925" name=""/>
                          <pic:cNvPicPr/>
                        </pic:nvPicPr>
                        <pic:blipFill>
                          <a:blip r:embed="rId11"/>
                          <a:stretch>
                            <a:fillRect/>
                          </a:stretch>
                        </pic:blipFill>
                        <pic:spPr>
                          <a:xfrm>
                            <a:off x="0" y="0"/>
                            <a:ext cx="3187660" cy="269890"/>
                          </a:xfrm>
                          <a:prstGeom prst="rect">
                            <a:avLst/>
                          </a:prstGeom>
                        </pic:spPr>
                      </pic:pic>
                    </a:graphicData>
                  </a:graphic>
                </wp:inline>
              </w:drawing>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C677" w14:textId="77777777" w:rsidR="00E64B78" w:rsidRPr="00E64B78" w:rsidRDefault="00E64B78" w:rsidP="00E64B78">
            <w:pPr>
              <w:autoSpaceDN w:val="0"/>
              <w:spacing w:before="60" w:after="60" w:line="240" w:lineRule="auto"/>
              <w:ind w:left="57" w:right="57"/>
              <w:rPr>
                <w:rFonts w:eastAsia="Times New Roman" w:cs="Times New Roman"/>
                <w:sz w:val="22"/>
                <w:szCs w:val="20"/>
              </w:rPr>
            </w:pPr>
            <w:r w:rsidRPr="00E64B78">
              <w:rPr>
                <w:rFonts w:eastAsia="Times New Roman" w:cs="Times New Roman"/>
                <w:sz w:val="22"/>
                <w:szCs w:val="20"/>
              </w:rPr>
              <w:t>3</w:t>
            </w:r>
          </w:p>
        </w:tc>
      </w:tr>
      <w:tr w:rsidR="00DF1393" w:rsidRPr="00E64B78" w14:paraId="102CF935" w14:textId="77777777" w:rsidTr="00D845D6">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26F95" w14:textId="4A93CFF5" w:rsidR="0071170F" w:rsidRDefault="0071170F" w:rsidP="00075446">
            <w:pPr>
              <w:autoSpaceDN w:val="0"/>
              <w:spacing w:before="120"/>
              <w:rPr>
                <w:rFonts w:eastAsia="Times New Roman" w:cs="Times New Roman"/>
              </w:rPr>
            </w:pPr>
            <w:r w:rsidRPr="00E64B78">
              <w:rPr>
                <w:rFonts w:eastAsia="Times New Roman" w:cs="Times New Roman"/>
              </w:rPr>
              <w:t xml:space="preserve">Behaviour and nurture support during lunchtimes </w:t>
            </w:r>
          </w:p>
          <w:p w14:paraId="5F5C9994" w14:textId="24E7FC58" w:rsidR="00803A86" w:rsidRPr="00803A86" w:rsidRDefault="00803A86" w:rsidP="00075446">
            <w:pPr>
              <w:autoSpaceDN w:val="0"/>
              <w:spacing w:before="120"/>
              <w:rPr>
                <w:rFonts w:eastAsia="Times New Roman" w:cs="Times New Roman"/>
                <w:b/>
                <w:bCs/>
              </w:rPr>
            </w:pPr>
            <w:r w:rsidRPr="00803A86">
              <w:rPr>
                <w:rFonts w:eastAsia="Times New Roman" w:cs="Times New Roman"/>
                <w:b/>
                <w:bCs/>
              </w:rPr>
              <w:t>1hr x 5 x 38</w:t>
            </w:r>
          </w:p>
          <w:p w14:paraId="5F5450E5" w14:textId="4920CD83" w:rsidR="00803A86" w:rsidRPr="00803A86" w:rsidRDefault="00803A86" w:rsidP="00075446">
            <w:pPr>
              <w:autoSpaceDN w:val="0"/>
              <w:spacing w:before="120"/>
              <w:rPr>
                <w:rFonts w:eastAsia="Times New Roman" w:cs="Times New Roman"/>
                <w:b/>
                <w:bCs/>
              </w:rPr>
            </w:pPr>
            <w:r w:rsidRPr="00264561">
              <w:rPr>
                <w:rFonts w:eastAsia="Times New Roman" w:cs="Times New Roman"/>
                <w:b/>
                <w:bCs/>
                <w:color w:val="C00000"/>
              </w:rPr>
              <w:lastRenderedPageBreak/>
              <w:t>£1,710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12FB9" w14:textId="77777777" w:rsidR="009D464D" w:rsidRDefault="00000000" w:rsidP="009D464D">
            <w:pPr>
              <w:autoSpaceDN w:val="0"/>
              <w:spacing w:before="60" w:after="60" w:line="240" w:lineRule="auto"/>
              <w:ind w:left="57" w:right="57"/>
            </w:pPr>
            <w:hyperlink r:id="rId38" w:history="1">
              <w:r w:rsidR="009D464D" w:rsidRPr="002A4B41">
                <w:rPr>
                  <w:color w:val="0000FF"/>
                  <w:u w:val="single"/>
                </w:rPr>
                <w:t>Improving Social and Emotional Learning in Primary Schools | EEF (educationendowmentfoundation.org.uk)</w:t>
              </w:r>
            </w:hyperlink>
          </w:p>
          <w:p w14:paraId="40B03D0E" w14:textId="751A45A5" w:rsidR="0071170F" w:rsidRPr="00E64B78" w:rsidRDefault="00ED5475" w:rsidP="00E64B78">
            <w:pPr>
              <w:autoSpaceDN w:val="0"/>
              <w:spacing w:before="120"/>
              <w:rPr>
                <w:rFonts w:eastAsia="Times New Roman" w:cs="Times New Roman"/>
              </w:rPr>
            </w:pPr>
            <w:r w:rsidRPr="00DF1393">
              <w:rPr>
                <w:rFonts w:eastAsia="Times New Roman" w:cs="Times New Roman"/>
                <w:noProof/>
                <w:szCs w:val="20"/>
              </w:rPr>
              <w:drawing>
                <wp:inline distT="0" distB="0" distL="0" distR="0" wp14:anchorId="0BEEBF62" wp14:editId="6130D091">
                  <wp:extent cx="3149979" cy="266700"/>
                  <wp:effectExtent l="0" t="0" r="0" b="0"/>
                  <wp:docPr id="2035085989" name="Picture 203508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6925" name=""/>
                          <pic:cNvPicPr/>
                        </pic:nvPicPr>
                        <pic:blipFill>
                          <a:blip r:embed="rId11"/>
                          <a:stretch>
                            <a:fillRect/>
                          </a:stretch>
                        </pic:blipFill>
                        <pic:spPr>
                          <a:xfrm>
                            <a:off x="0" y="0"/>
                            <a:ext cx="3187660" cy="269890"/>
                          </a:xfrm>
                          <a:prstGeom prst="rect">
                            <a:avLst/>
                          </a:prstGeom>
                        </pic:spPr>
                      </pic:pic>
                    </a:graphicData>
                  </a:graphic>
                </wp:inline>
              </w:drawing>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1016" w14:textId="77777777" w:rsidR="0071170F" w:rsidRPr="00E64B78" w:rsidRDefault="0071170F" w:rsidP="00E64B78">
            <w:pPr>
              <w:autoSpaceDN w:val="0"/>
              <w:spacing w:before="60" w:after="60" w:line="240" w:lineRule="auto"/>
              <w:ind w:left="57" w:right="57"/>
              <w:rPr>
                <w:rFonts w:eastAsia="Times New Roman" w:cs="Times New Roman"/>
                <w:sz w:val="22"/>
                <w:szCs w:val="20"/>
              </w:rPr>
            </w:pPr>
          </w:p>
        </w:tc>
      </w:tr>
      <w:tr w:rsidR="00DF1393" w:rsidRPr="00E64B78" w14:paraId="7092C712" w14:textId="77777777" w:rsidTr="00D845D6">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35BAE" w14:textId="77777777" w:rsidR="0071170F" w:rsidRDefault="0071170F" w:rsidP="0071170F">
            <w:pPr>
              <w:autoSpaceDN w:val="0"/>
              <w:spacing w:before="120"/>
              <w:rPr>
                <w:rFonts w:eastAsia="Times New Roman" w:cs="Times New Roman"/>
                <w:szCs w:val="20"/>
              </w:rPr>
            </w:pPr>
            <w:r w:rsidRPr="00E64B78">
              <w:rPr>
                <w:rFonts w:eastAsia="Times New Roman" w:cs="Times New Roman"/>
                <w:szCs w:val="20"/>
              </w:rPr>
              <w:t>Transition support into school every morning for identified pupils.</w:t>
            </w:r>
          </w:p>
          <w:p w14:paraId="58AF78BE" w14:textId="025AAB00" w:rsidR="00525373" w:rsidRDefault="00660899" w:rsidP="0071170F">
            <w:pPr>
              <w:autoSpaceDN w:val="0"/>
              <w:spacing w:before="120"/>
              <w:rPr>
                <w:rFonts w:eastAsia="Times New Roman" w:cs="Times New Roman"/>
              </w:rPr>
            </w:pPr>
            <w:r w:rsidRPr="00B075C4">
              <w:rPr>
                <w:rFonts w:eastAsia="Times New Roman" w:cs="Times New Roman"/>
              </w:rPr>
              <w:t>30</w:t>
            </w:r>
            <w:r w:rsidR="00525373" w:rsidRPr="00B075C4">
              <w:rPr>
                <w:rFonts w:eastAsia="Times New Roman" w:cs="Times New Roman"/>
              </w:rPr>
              <w:t xml:space="preserve"> minutes daily x 5 x 38</w:t>
            </w:r>
          </w:p>
          <w:p w14:paraId="5E42E0FF" w14:textId="709DA113" w:rsidR="00525373" w:rsidRPr="003773C5" w:rsidRDefault="003773C5" w:rsidP="0071170F">
            <w:pPr>
              <w:autoSpaceDN w:val="0"/>
              <w:spacing w:before="120"/>
              <w:rPr>
                <w:rFonts w:eastAsia="Times New Roman" w:cs="Times New Roman"/>
                <w:b/>
                <w:bCs/>
              </w:rPr>
            </w:pPr>
            <w:r w:rsidRPr="00B075C4">
              <w:rPr>
                <w:rFonts w:eastAsia="Times New Roman" w:cs="Times New Roman"/>
                <w:b/>
                <w:bCs/>
                <w:color w:val="C00000"/>
              </w:rPr>
              <w:t>£</w:t>
            </w:r>
            <w:r w:rsidR="00B075C4" w:rsidRPr="00B075C4">
              <w:rPr>
                <w:rFonts w:eastAsia="Times New Roman" w:cs="Times New Roman"/>
                <w:b/>
                <w:bCs/>
                <w:color w:val="C00000"/>
              </w:rPr>
              <w:t>997.50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6428" w14:textId="77777777" w:rsidR="009D464D" w:rsidRDefault="00000000" w:rsidP="009D464D">
            <w:pPr>
              <w:autoSpaceDN w:val="0"/>
              <w:spacing w:before="60" w:after="60" w:line="240" w:lineRule="auto"/>
              <w:ind w:left="57" w:right="57"/>
            </w:pPr>
            <w:hyperlink r:id="rId39" w:history="1">
              <w:r w:rsidR="009D464D" w:rsidRPr="002A4B41">
                <w:rPr>
                  <w:color w:val="0000FF"/>
                  <w:u w:val="single"/>
                </w:rPr>
                <w:t>Improving Social and Emotional Learning in Primary Schools | EEF (educationendowmentfoundation.org.uk)</w:t>
              </w:r>
            </w:hyperlink>
          </w:p>
          <w:p w14:paraId="46BE786B" w14:textId="041861C1" w:rsidR="0071170F" w:rsidRPr="00E64B78" w:rsidRDefault="00ED5475" w:rsidP="00E64B78">
            <w:pPr>
              <w:autoSpaceDN w:val="0"/>
              <w:spacing w:before="120"/>
              <w:rPr>
                <w:rFonts w:eastAsia="Times New Roman" w:cs="Times New Roman"/>
              </w:rPr>
            </w:pPr>
            <w:r w:rsidRPr="00DF1393">
              <w:rPr>
                <w:rFonts w:eastAsia="Times New Roman" w:cs="Times New Roman"/>
                <w:noProof/>
                <w:szCs w:val="20"/>
              </w:rPr>
              <w:drawing>
                <wp:inline distT="0" distB="0" distL="0" distR="0" wp14:anchorId="366ACF1A" wp14:editId="3A97F5CE">
                  <wp:extent cx="3149979" cy="266700"/>
                  <wp:effectExtent l="0" t="0" r="0" b="0"/>
                  <wp:docPr id="1207517412" name="Picture 120751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6925" name=""/>
                          <pic:cNvPicPr/>
                        </pic:nvPicPr>
                        <pic:blipFill>
                          <a:blip r:embed="rId11"/>
                          <a:stretch>
                            <a:fillRect/>
                          </a:stretch>
                        </pic:blipFill>
                        <pic:spPr>
                          <a:xfrm>
                            <a:off x="0" y="0"/>
                            <a:ext cx="3187660" cy="269890"/>
                          </a:xfrm>
                          <a:prstGeom prst="rect">
                            <a:avLst/>
                          </a:prstGeom>
                        </pic:spPr>
                      </pic:pic>
                    </a:graphicData>
                  </a:graphic>
                </wp:inline>
              </w:drawing>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7C49" w14:textId="77777777" w:rsidR="0071170F" w:rsidRPr="00E64B78" w:rsidRDefault="0071170F" w:rsidP="00E64B78">
            <w:pPr>
              <w:autoSpaceDN w:val="0"/>
              <w:spacing w:before="60" w:after="60" w:line="240" w:lineRule="auto"/>
              <w:ind w:left="57" w:right="57"/>
              <w:rPr>
                <w:rFonts w:eastAsia="Times New Roman" w:cs="Times New Roman"/>
                <w:sz w:val="22"/>
                <w:szCs w:val="20"/>
              </w:rPr>
            </w:pPr>
          </w:p>
        </w:tc>
      </w:tr>
    </w:tbl>
    <w:p w14:paraId="4D2A31F0" w14:textId="77777777" w:rsidR="00E64B78" w:rsidRPr="00E64B78" w:rsidRDefault="00E64B78" w:rsidP="00E64B78">
      <w:pPr>
        <w:autoSpaceDN w:val="0"/>
        <w:spacing w:before="240" w:after="0"/>
        <w:rPr>
          <w:rFonts w:eastAsia="Times New Roman" w:cs="Times New Roman"/>
          <w:b/>
          <w:bCs/>
          <w:color w:val="104F75"/>
          <w:sz w:val="28"/>
          <w:szCs w:val="28"/>
        </w:rPr>
      </w:pPr>
    </w:p>
    <w:p w14:paraId="21ECBC43" w14:textId="4C6FA1B8" w:rsidR="0003312E" w:rsidRPr="00416263" w:rsidRDefault="00E64B78" w:rsidP="00416263">
      <w:pPr>
        <w:autoSpaceDN w:val="0"/>
        <w:rPr>
          <w:rFonts w:eastAsia="Times New Roman" w:cs="Times New Roman"/>
        </w:rPr>
      </w:pPr>
      <w:r w:rsidRPr="00E64B78">
        <w:rPr>
          <w:rFonts w:eastAsia="Times New Roman" w:cs="Times New Roman"/>
          <w:b/>
          <w:bCs/>
          <w:color w:val="104F75"/>
          <w:sz w:val="28"/>
          <w:szCs w:val="28"/>
        </w:rPr>
        <w:t>Total budgeted cost:</w:t>
      </w:r>
      <w:r w:rsidR="00BD6932">
        <w:rPr>
          <w:rFonts w:eastAsia="Times New Roman" w:cs="Times New Roman"/>
          <w:b/>
          <w:bCs/>
          <w:color w:val="104F75"/>
          <w:sz w:val="28"/>
          <w:szCs w:val="28"/>
        </w:rPr>
        <w:t xml:space="preserve"> </w:t>
      </w:r>
      <w:r w:rsidR="007F75A3">
        <w:rPr>
          <w:rFonts w:eastAsia="Times New Roman" w:cs="Times New Roman"/>
          <w:b/>
          <w:bCs/>
          <w:color w:val="104F75"/>
          <w:sz w:val="28"/>
          <w:szCs w:val="28"/>
        </w:rPr>
        <w:t>£77,000</w:t>
      </w:r>
    </w:p>
    <w:p w14:paraId="21ECBC44" w14:textId="77777777" w:rsidR="0003312E" w:rsidRDefault="00BF3F8A">
      <w:pPr>
        <w:pStyle w:val="Heading1"/>
      </w:pPr>
      <w:r>
        <w:lastRenderedPageBreak/>
        <w:t>Part B: Review of outcomes in the previous academic year</w:t>
      </w:r>
    </w:p>
    <w:p w14:paraId="21ECBC45" w14:textId="77777777" w:rsidR="0003312E" w:rsidRDefault="00BF3F8A">
      <w:pPr>
        <w:pStyle w:val="Heading2"/>
      </w:pPr>
      <w:r>
        <w:t>Pupil premium strategy outcomes</w:t>
      </w:r>
    </w:p>
    <w:p w14:paraId="21ECBC46" w14:textId="46412427" w:rsidR="0003312E" w:rsidRDefault="00BF3F8A">
      <w:r>
        <w:t>This details the impact that our pupil premium activity had on pupils in the 202</w:t>
      </w:r>
      <w:r w:rsidR="00A52FA3">
        <w:t>1</w:t>
      </w:r>
      <w:r>
        <w:t xml:space="preserve"> to 202</w:t>
      </w:r>
      <w:r w:rsidR="00A52FA3">
        <w:t>2</w:t>
      </w:r>
      <w:r w:rsidR="006D3B31">
        <w:t xml:space="preserve"> and 2022-2023 </w:t>
      </w:r>
      <w:r>
        <w:t xml:space="preserve">academic year. </w:t>
      </w:r>
    </w:p>
    <w:tbl>
      <w:tblPr>
        <w:tblStyle w:val="a7"/>
        <w:tblW w:w="9493" w:type="dxa"/>
        <w:tblLayout w:type="fixed"/>
        <w:tblLook w:val="0400" w:firstRow="0" w:lastRow="0" w:firstColumn="0" w:lastColumn="0" w:noHBand="0" w:noVBand="1"/>
      </w:tblPr>
      <w:tblGrid>
        <w:gridCol w:w="9493"/>
      </w:tblGrid>
      <w:tr w:rsidR="0003312E" w14:paraId="21ECBC4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C47" w14:textId="52BCADDB" w:rsidR="0003312E" w:rsidRDefault="002413C6">
            <w:pPr>
              <w:spacing w:before="120"/>
            </w:pPr>
            <w:r>
              <w:rPr>
                <w:noProof/>
              </w:rPr>
              <w:drawing>
                <wp:anchor distT="0" distB="0" distL="114300" distR="114300" simplePos="0" relativeHeight="251664384" behindDoc="0" locked="0" layoutInCell="1" allowOverlap="1" wp14:anchorId="53F32CA1" wp14:editId="7EB7E14A">
                  <wp:simplePos x="0" y="0"/>
                  <wp:positionH relativeFrom="column">
                    <wp:posOffset>-50800</wp:posOffset>
                  </wp:positionH>
                  <wp:positionV relativeFrom="paragraph">
                    <wp:posOffset>416560</wp:posOffset>
                  </wp:positionV>
                  <wp:extent cx="5890895" cy="1547495"/>
                  <wp:effectExtent l="0" t="0" r="0" b="0"/>
                  <wp:wrapThrough wrapText="bothSides">
                    <wp:wrapPolygon edited="0">
                      <wp:start x="0" y="0"/>
                      <wp:lineTo x="0" y="21272"/>
                      <wp:lineTo x="21514" y="21272"/>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890895" cy="1547495"/>
                          </a:xfrm>
                          <a:prstGeom prst="rect">
                            <a:avLst/>
                          </a:prstGeom>
                        </pic:spPr>
                      </pic:pic>
                    </a:graphicData>
                  </a:graphic>
                </wp:anchor>
              </w:drawing>
            </w:r>
            <w:r>
              <w:rPr>
                <w:i/>
              </w:rPr>
              <w:t xml:space="preserve">Review: Year One </w:t>
            </w:r>
            <w:r w:rsidR="00A52FA3">
              <w:rPr>
                <w:i/>
              </w:rPr>
              <w:t>(21-22)</w:t>
            </w:r>
            <w:r>
              <w:rPr>
                <w:i/>
              </w:rPr>
              <w:t xml:space="preserve"> </w:t>
            </w:r>
          </w:p>
          <w:p w14:paraId="07E692B1" w14:textId="1C888992" w:rsidR="0003312E" w:rsidRDefault="00BF3F8A">
            <w:pPr>
              <w:rPr>
                <w:iCs/>
              </w:rPr>
            </w:pPr>
            <w:r>
              <w:rPr>
                <w:i/>
              </w:rPr>
              <w:t xml:space="preserve"> </w:t>
            </w:r>
            <w:r w:rsidR="00447762">
              <w:rPr>
                <w:iCs/>
              </w:rPr>
              <w:t>Although still a significant gap, th</w:t>
            </w:r>
            <w:r w:rsidR="006661B8">
              <w:rPr>
                <w:iCs/>
              </w:rPr>
              <w:t>ere</w:t>
            </w:r>
            <w:r w:rsidR="00132FD9">
              <w:rPr>
                <w:iCs/>
              </w:rPr>
              <w:t xml:space="preserve"> is</w:t>
            </w:r>
            <w:r w:rsidR="00447762">
              <w:rPr>
                <w:iCs/>
              </w:rPr>
              <w:t xml:space="preserve"> improvement </w:t>
            </w:r>
            <w:proofErr w:type="gramStart"/>
            <w:r w:rsidR="00447762">
              <w:rPr>
                <w:iCs/>
              </w:rPr>
              <w:t>on</w:t>
            </w:r>
            <w:proofErr w:type="gramEnd"/>
            <w:r w:rsidR="00447762">
              <w:rPr>
                <w:iCs/>
              </w:rPr>
              <w:t xml:space="preserve"> </w:t>
            </w:r>
            <w:r w:rsidR="006661B8">
              <w:rPr>
                <w:iCs/>
              </w:rPr>
              <w:t xml:space="preserve">2020: 0% </w:t>
            </w:r>
            <w:r w:rsidR="0045635D">
              <w:rPr>
                <w:iCs/>
              </w:rPr>
              <w:t xml:space="preserve">(0/6) </w:t>
            </w:r>
            <w:r w:rsidR="006661B8">
              <w:rPr>
                <w:iCs/>
              </w:rPr>
              <w:t>and 2021</w:t>
            </w:r>
            <w:r w:rsidR="00132FD9">
              <w:rPr>
                <w:iCs/>
              </w:rPr>
              <w:t xml:space="preserve">: </w:t>
            </w:r>
            <w:r w:rsidR="005C5E97">
              <w:rPr>
                <w:iCs/>
              </w:rPr>
              <w:t>25%</w:t>
            </w:r>
            <w:r w:rsidR="0045635D">
              <w:rPr>
                <w:iCs/>
              </w:rPr>
              <w:t xml:space="preserve"> (1/4)</w:t>
            </w:r>
            <w:r w:rsidR="006661B8">
              <w:rPr>
                <w:iCs/>
              </w:rPr>
              <w:t xml:space="preserve"> </w:t>
            </w:r>
            <w:r w:rsidR="00CF0C33">
              <w:rPr>
                <w:iCs/>
              </w:rPr>
              <w:t>showing the early interventions are having impact on some pupils.</w:t>
            </w:r>
          </w:p>
          <w:p w14:paraId="41276573" w14:textId="00563A3C" w:rsidR="0045635D" w:rsidRDefault="0045317F">
            <w:pPr>
              <w:rPr>
                <w:iCs/>
              </w:rPr>
            </w:pPr>
            <w:r>
              <w:rPr>
                <w:noProof/>
              </w:rPr>
              <w:drawing>
                <wp:anchor distT="0" distB="0" distL="114300" distR="114300" simplePos="0" relativeHeight="251666432" behindDoc="0" locked="0" layoutInCell="1" allowOverlap="1" wp14:anchorId="2CCE7394" wp14:editId="19F29B8C">
                  <wp:simplePos x="0" y="0"/>
                  <wp:positionH relativeFrom="column">
                    <wp:posOffset>97155</wp:posOffset>
                  </wp:positionH>
                  <wp:positionV relativeFrom="paragraph">
                    <wp:posOffset>144780</wp:posOffset>
                  </wp:positionV>
                  <wp:extent cx="5243195" cy="1783715"/>
                  <wp:effectExtent l="0" t="0" r="0" b="6985"/>
                  <wp:wrapThrough wrapText="bothSides">
                    <wp:wrapPolygon edited="0">
                      <wp:start x="0" y="0"/>
                      <wp:lineTo x="0" y="21454"/>
                      <wp:lineTo x="21503" y="21454"/>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243195" cy="1783715"/>
                          </a:xfrm>
                          <a:prstGeom prst="rect">
                            <a:avLst/>
                          </a:prstGeom>
                        </pic:spPr>
                      </pic:pic>
                    </a:graphicData>
                  </a:graphic>
                  <wp14:sizeRelH relativeFrom="margin">
                    <wp14:pctWidth>0</wp14:pctWidth>
                  </wp14:sizeRelH>
                  <wp14:sizeRelV relativeFrom="margin">
                    <wp14:pctHeight>0</wp14:pctHeight>
                  </wp14:sizeRelV>
                </wp:anchor>
              </w:drawing>
            </w:r>
          </w:p>
          <w:p w14:paraId="004ADBD0" w14:textId="2A545539" w:rsidR="001C5F36" w:rsidRDefault="001C5F36">
            <w:pPr>
              <w:rPr>
                <w:iCs/>
              </w:rPr>
            </w:pPr>
          </w:p>
          <w:p w14:paraId="62C0ADF5" w14:textId="77777777" w:rsidR="001C5F36" w:rsidRDefault="001C5F36">
            <w:pPr>
              <w:rPr>
                <w:iCs/>
              </w:rPr>
            </w:pPr>
          </w:p>
          <w:p w14:paraId="355580B5" w14:textId="77777777" w:rsidR="001C5F36" w:rsidRDefault="001C5F36">
            <w:pPr>
              <w:rPr>
                <w:iCs/>
              </w:rPr>
            </w:pPr>
          </w:p>
          <w:p w14:paraId="67578CDB" w14:textId="77777777" w:rsidR="001C5F36" w:rsidRDefault="001C5F36">
            <w:pPr>
              <w:rPr>
                <w:iCs/>
              </w:rPr>
            </w:pPr>
          </w:p>
          <w:p w14:paraId="6D59AD4A" w14:textId="77777777" w:rsidR="008701D9" w:rsidRDefault="008701D9">
            <w:pPr>
              <w:rPr>
                <w:iCs/>
              </w:rPr>
            </w:pPr>
          </w:p>
          <w:p w14:paraId="7CEBDD30" w14:textId="3240C8F5" w:rsidR="001C5F36" w:rsidRDefault="00BF5754">
            <w:pPr>
              <w:rPr>
                <w:iCs/>
              </w:rPr>
            </w:pPr>
            <w:r>
              <w:rPr>
                <w:iCs/>
              </w:rPr>
              <w:t xml:space="preserve">PP results are </w:t>
            </w:r>
            <w:r w:rsidRPr="008701D9">
              <w:rPr>
                <w:b/>
                <w:bCs/>
                <w:iCs/>
              </w:rPr>
              <w:t>broadly in line with national averages</w:t>
            </w:r>
            <w:r w:rsidR="006552F4" w:rsidRPr="008701D9">
              <w:rPr>
                <w:b/>
                <w:bCs/>
                <w:iCs/>
              </w:rPr>
              <w:t xml:space="preserve"> for </w:t>
            </w:r>
            <w:r w:rsidR="00E917C0">
              <w:rPr>
                <w:b/>
                <w:bCs/>
                <w:iCs/>
              </w:rPr>
              <w:t xml:space="preserve">all children at </w:t>
            </w:r>
            <w:r w:rsidR="006552F4" w:rsidRPr="008701D9">
              <w:rPr>
                <w:b/>
                <w:bCs/>
                <w:iCs/>
              </w:rPr>
              <w:t xml:space="preserve">ARE. </w:t>
            </w:r>
            <w:r w:rsidR="006552F4">
              <w:rPr>
                <w:iCs/>
              </w:rPr>
              <w:t>The three PP pupils not reaching ARE have multiple disadvantages</w:t>
            </w:r>
            <w:r w:rsidR="00D716CC">
              <w:rPr>
                <w:iCs/>
              </w:rPr>
              <w:t xml:space="preserve"> including SEND. </w:t>
            </w:r>
          </w:p>
          <w:p w14:paraId="33C9CAEC" w14:textId="2C0BCBD7" w:rsidR="00A42A9C" w:rsidRDefault="00A42A9C">
            <w:pPr>
              <w:rPr>
                <w:iCs/>
              </w:rPr>
            </w:pPr>
          </w:p>
          <w:p w14:paraId="7A5A50FD" w14:textId="77777777" w:rsidR="00A42A9C" w:rsidRDefault="00A42A9C">
            <w:pPr>
              <w:rPr>
                <w:iCs/>
              </w:rPr>
            </w:pPr>
          </w:p>
          <w:p w14:paraId="577B2EFE" w14:textId="77777777" w:rsidR="00E917C0" w:rsidRDefault="00E917C0">
            <w:pPr>
              <w:rPr>
                <w:b/>
                <w:bCs/>
                <w:iCs/>
              </w:rPr>
            </w:pPr>
          </w:p>
          <w:p w14:paraId="01E75CF2" w14:textId="77777777" w:rsidR="00E917C0" w:rsidRDefault="00E917C0">
            <w:pPr>
              <w:rPr>
                <w:b/>
                <w:bCs/>
                <w:iCs/>
              </w:rPr>
            </w:pPr>
          </w:p>
          <w:p w14:paraId="5DEA2175" w14:textId="2BC6BA57" w:rsidR="003E2B85" w:rsidRPr="00E917C0" w:rsidRDefault="000F15CE">
            <w:pPr>
              <w:rPr>
                <w:b/>
                <w:bCs/>
                <w:iCs/>
              </w:rPr>
            </w:pPr>
            <w:r w:rsidRPr="00E917C0">
              <w:rPr>
                <w:b/>
                <w:bCs/>
                <w:noProof/>
              </w:rPr>
              <w:lastRenderedPageBreak/>
              <w:drawing>
                <wp:anchor distT="0" distB="0" distL="114300" distR="114300" simplePos="0" relativeHeight="251668480" behindDoc="0" locked="0" layoutInCell="1" allowOverlap="1" wp14:anchorId="17C066C1" wp14:editId="41672CD0">
                  <wp:simplePos x="0" y="0"/>
                  <wp:positionH relativeFrom="column">
                    <wp:posOffset>-65405</wp:posOffset>
                  </wp:positionH>
                  <wp:positionV relativeFrom="paragraph">
                    <wp:posOffset>61595</wp:posOffset>
                  </wp:positionV>
                  <wp:extent cx="5890895" cy="3451860"/>
                  <wp:effectExtent l="0" t="0" r="0" b="0"/>
                  <wp:wrapThrough wrapText="bothSides">
                    <wp:wrapPolygon edited="0">
                      <wp:start x="0" y="0"/>
                      <wp:lineTo x="0" y="21457"/>
                      <wp:lineTo x="21514" y="21457"/>
                      <wp:lineTo x="2151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890895" cy="3451860"/>
                          </a:xfrm>
                          <a:prstGeom prst="rect">
                            <a:avLst/>
                          </a:prstGeom>
                        </pic:spPr>
                      </pic:pic>
                    </a:graphicData>
                  </a:graphic>
                </wp:anchor>
              </w:drawing>
            </w:r>
            <w:r w:rsidR="00F027EA" w:rsidRPr="00E917C0">
              <w:rPr>
                <w:b/>
                <w:bCs/>
                <w:iCs/>
              </w:rPr>
              <w:t xml:space="preserve">PP is above the national average for </w:t>
            </w:r>
            <w:r w:rsidR="00163521" w:rsidRPr="00E917C0">
              <w:rPr>
                <w:b/>
                <w:bCs/>
                <w:iCs/>
              </w:rPr>
              <w:t xml:space="preserve">all pupils in </w:t>
            </w:r>
            <w:r w:rsidR="00F027EA" w:rsidRPr="00E917C0">
              <w:rPr>
                <w:b/>
                <w:bCs/>
                <w:iCs/>
              </w:rPr>
              <w:t xml:space="preserve">Reading </w:t>
            </w:r>
            <w:r w:rsidR="00B62188" w:rsidRPr="00E917C0">
              <w:rPr>
                <w:b/>
                <w:bCs/>
                <w:iCs/>
              </w:rPr>
              <w:t>and Maths</w:t>
            </w:r>
            <w:r w:rsidR="00F027EA" w:rsidRPr="00E917C0">
              <w:rPr>
                <w:b/>
                <w:bCs/>
                <w:iCs/>
              </w:rPr>
              <w:t>.</w:t>
            </w:r>
          </w:p>
          <w:p w14:paraId="008CA2C9" w14:textId="1EDBFE56" w:rsidR="003E2B85" w:rsidRDefault="003E2B85">
            <w:pPr>
              <w:rPr>
                <w:iCs/>
              </w:rPr>
            </w:pPr>
            <w:r>
              <w:rPr>
                <w:iCs/>
              </w:rPr>
              <w:t>Progress across KS2</w:t>
            </w:r>
          </w:p>
          <w:p w14:paraId="5F6F4EB7" w14:textId="77777777" w:rsidR="001C5F36" w:rsidRDefault="003B411A">
            <w:pPr>
              <w:rPr>
                <w:iCs/>
              </w:rPr>
            </w:pPr>
            <w:r>
              <w:rPr>
                <w:noProof/>
              </w:rPr>
              <w:drawing>
                <wp:anchor distT="0" distB="0" distL="114300" distR="114300" simplePos="0" relativeHeight="251672576" behindDoc="0" locked="0" layoutInCell="1" allowOverlap="1" wp14:anchorId="73390D83" wp14:editId="3F06F2B8">
                  <wp:simplePos x="0" y="0"/>
                  <wp:positionH relativeFrom="column">
                    <wp:posOffset>2084705</wp:posOffset>
                  </wp:positionH>
                  <wp:positionV relativeFrom="paragraph">
                    <wp:posOffset>186055</wp:posOffset>
                  </wp:positionV>
                  <wp:extent cx="2330450" cy="4810125"/>
                  <wp:effectExtent l="0" t="0" r="0" b="9525"/>
                  <wp:wrapThrough wrapText="bothSides">
                    <wp:wrapPolygon edited="0">
                      <wp:start x="0" y="0"/>
                      <wp:lineTo x="0" y="21557"/>
                      <wp:lineTo x="21365" y="21557"/>
                      <wp:lineTo x="2136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330450" cy="4810125"/>
                          </a:xfrm>
                          <a:prstGeom prst="rect">
                            <a:avLst/>
                          </a:prstGeom>
                        </pic:spPr>
                      </pic:pic>
                    </a:graphicData>
                  </a:graphic>
                  <wp14:sizeRelH relativeFrom="margin">
                    <wp14:pctWidth>0</wp14:pctWidth>
                  </wp14:sizeRelH>
                  <wp14:sizeRelV relativeFrom="margin">
                    <wp14:pctHeight>0</wp14:pctHeight>
                  </wp14:sizeRelV>
                </wp:anchor>
              </w:drawing>
            </w:r>
            <w:r w:rsidR="00762FA9">
              <w:rPr>
                <w:noProof/>
              </w:rPr>
              <w:drawing>
                <wp:anchor distT="0" distB="0" distL="114300" distR="114300" simplePos="0" relativeHeight="251670528" behindDoc="0" locked="0" layoutInCell="1" allowOverlap="1" wp14:anchorId="112B940C" wp14:editId="2CC2DFEF">
                  <wp:simplePos x="0" y="0"/>
                  <wp:positionH relativeFrom="column">
                    <wp:posOffset>1905</wp:posOffset>
                  </wp:positionH>
                  <wp:positionV relativeFrom="paragraph">
                    <wp:posOffset>255905</wp:posOffset>
                  </wp:positionV>
                  <wp:extent cx="2082800" cy="4410075"/>
                  <wp:effectExtent l="0" t="0" r="0" b="9525"/>
                  <wp:wrapThrough wrapText="bothSides">
                    <wp:wrapPolygon edited="0">
                      <wp:start x="0" y="0"/>
                      <wp:lineTo x="0" y="21553"/>
                      <wp:lineTo x="21337" y="21553"/>
                      <wp:lineTo x="2133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082800" cy="4410075"/>
                          </a:xfrm>
                          <a:prstGeom prst="rect">
                            <a:avLst/>
                          </a:prstGeom>
                        </pic:spPr>
                      </pic:pic>
                    </a:graphicData>
                  </a:graphic>
                  <wp14:sizeRelH relativeFrom="margin">
                    <wp14:pctWidth>0</wp14:pctWidth>
                  </wp14:sizeRelH>
                  <wp14:sizeRelV relativeFrom="margin">
                    <wp14:pctHeight>0</wp14:pctHeight>
                  </wp14:sizeRelV>
                </wp:anchor>
              </w:drawing>
            </w:r>
            <w:r w:rsidR="00163521">
              <w:rPr>
                <w:iCs/>
              </w:rPr>
              <w:t xml:space="preserve"> </w:t>
            </w:r>
            <w:r w:rsidR="00762963">
              <w:rPr>
                <w:iCs/>
              </w:rPr>
              <w:t xml:space="preserve">1 pupil </w:t>
            </w:r>
            <w:r w:rsidR="005B779A">
              <w:rPr>
                <w:iCs/>
              </w:rPr>
              <w:t xml:space="preserve">who sat the tests </w:t>
            </w:r>
            <w:r w:rsidR="00971604">
              <w:rPr>
                <w:iCs/>
              </w:rPr>
              <w:t xml:space="preserve">a week </w:t>
            </w:r>
            <w:proofErr w:type="gramStart"/>
            <w:r w:rsidR="00971604">
              <w:rPr>
                <w:iCs/>
              </w:rPr>
              <w:t>later on</w:t>
            </w:r>
            <w:proofErr w:type="gramEnd"/>
            <w:r w:rsidR="00971604">
              <w:rPr>
                <w:iCs/>
              </w:rPr>
              <w:t xml:space="preserve"> a</w:t>
            </w:r>
            <w:r w:rsidR="006E6747">
              <w:rPr>
                <w:iCs/>
              </w:rPr>
              <w:t xml:space="preserve">n amended timetable </w:t>
            </w:r>
            <w:r w:rsidR="002F72A6">
              <w:rPr>
                <w:iCs/>
              </w:rPr>
              <w:t xml:space="preserve">due </w:t>
            </w:r>
            <w:r w:rsidR="006E6747">
              <w:rPr>
                <w:iCs/>
              </w:rPr>
              <w:t xml:space="preserve">to </w:t>
            </w:r>
            <w:r w:rsidR="002F72A6">
              <w:rPr>
                <w:iCs/>
              </w:rPr>
              <w:t>covid illness</w:t>
            </w:r>
            <w:r w:rsidR="006E6747">
              <w:rPr>
                <w:iCs/>
              </w:rPr>
              <w:t xml:space="preserve"> did not make t</w:t>
            </w:r>
            <w:r w:rsidR="00C10E71">
              <w:rPr>
                <w:iCs/>
              </w:rPr>
              <w:t>h</w:t>
            </w:r>
            <w:r w:rsidR="006E6747">
              <w:rPr>
                <w:iCs/>
              </w:rPr>
              <w:t>e expected progress</w:t>
            </w:r>
            <w:r w:rsidR="00C10E71">
              <w:rPr>
                <w:iCs/>
              </w:rPr>
              <w:t xml:space="preserve"> from KS1</w:t>
            </w:r>
            <w:r w:rsidR="006E6747">
              <w:rPr>
                <w:iCs/>
              </w:rPr>
              <w:t xml:space="preserve">. </w:t>
            </w:r>
          </w:p>
          <w:p w14:paraId="5AED2DB2" w14:textId="77777777" w:rsidR="00B00CE6" w:rsidRDefault="003F1F35">
            <w:pPr>
              <w:rPr>
                <w:iCs/>
              </w:rPr>
            </w:pPr>
            <w:r>
              <w:rPr>
                <w:iCs/>
              </w:rPr>
              <w:t>7/8</w:t>
            </w:r>
            <w:r w:rsidR="00B00CE6">
              <w:rPr>
                <w:iCs/>
              </w:rPr>
              <w:t xml:space="preserve"> PP pupils made</w:t>
            </w:r>
            <w:r w:rsidR="00250258">
              <w:rPr>
                <w:iCs/>
              </w:rPr>
              <w:t xml:space="preserve"> </w:t>
            </w:r>
            <w:r w:rsidR="00E07340">
              <w:rPr>
                <w:iCs/>
              </w:rPr>
              <w:t xml:space="preserve">more than </w:t>
            </w:r>
            <w:r w:rsidR="00B05593">
              <w:rPr>
                <w:iCs/>
              </w:rPr>
              <w:t>their targeted progress in reading</w:t>
            </w:r>
            <w:r w:rsidR="00E07340">
              <w:rPr>
                <w:iCs/>
              </w:rPr>
              <w:t>.</w:t>
            </w:r>
            <w:r w:rsidR="00B05593">
              <w:rPr>
                <w:iCs/>
              </w:rPr>
              <w:t xml:space="preserve"> 6/8 in maths. </w:t>
            </w:r>
          </w:p>
          <w:p w14:paraId="67E268C2" w14:textId="77777777" w:rsidR="009B06D5" w:rsidRDefault="009B06D5">
            <w:pPr>
              <w:rPr>
                <w:iCs/>
              </w:rPr>
            </w:pPr>
          </w:p>
          <w:p w14:paraId="03E14257" w14:textId="77777777" w:rsidR="009B06D5" w:rsidRDefault="009B06D5">
            <w:pPr>
              <w:rPr>
                <w:iCs/>
              </w:rPr>
            </w:pPr>
          </w:p>
          <w:p w14:paraId="5D8CEC9C" w14:textId="77777777" w:rsidR="009B06D5" w:rsidRDefault="009B06D5">
            <w:pPr>
              <w:rPr>
                <w:iCs/>
              </w:rPr>
            </w:pPr>
          </w:p>
          <w:p w14:paraId="6B4DBFAC" w14:textId="77777777" w:rsidR="009B06D5" w:rsidRDefault="009B06D5">
            <w:pPr>
              <w:rPr>
                <w:iCs/>
              </w:rPr>
            </w:pPr>
          </w:p>
          <w:p w14:paraId="5D1D16BD" w14:textId="77777777" w:rsidR="009B06D5" w:rsidRDefault="009B06D5">
            <w:pPr>
              <w:rPr>
                <w:iCs/>
              </w:rPr>
            </w:pPr>
          </w:p>
          <w:p w14:paraId="142FE7FF" w14:textId="77777777" w:rsidR="009B06D5" w:rsidRDefault="009B06D5">
            <w:pPr>
              <w:rPr>
                <w:iCs/>
              </w:rPr>
            </w:pPr>
          </w:p>
          <w:p w14:paraId="3560C024" w14:textId="1166032E" w:rsidR="00A84FED" w:rsidRPr="00EB7E92" w:rsidRDefault="00A84FED">
            <w:pPr>
              <w:rPr>
                <w:iCs/>
              </w:rPr>
            </w:pPr>
          </w:p>
          <w:p w14:paraId="12F9DD0E" w14:textId="77777777" w:rsidR="00004C2B" w:rsidRPr="00004C2B" w:rsidRDefault="00004C2B">
            <w:pPr>
              <w:rPr>
                <w:b/>
                <w:bCs/>
                <w:iCs/>
              </w:rPr>
            </w:pPr>
            <w:r w:rsidRPr="00004C2B">
              <w:rPr>
                <w:b/>
                <w:bCs/>
                <w:iCs/>
              </w:rPr>
              <w:lastRenderedPageBreak/>
              <w:t>Teaching</w:t>
            </w:r>
          </w:p>
          <w:p w14:paraId="47A8A9DF" w14:textId="2DA7A1E0" w:rsidR="00986DA1" w:rsidRDefault="00F565D2">
            <w:pPr>
              <w:rPr>
                <w:iCs/>
              </w:rPr>
            </w:pPr>
            <w:r>
              <w:rPr>
                <w:iCs/>
              </w:rPr>
              <w:t>Class teachers leading the tutoring sessions has been</w:t>
            </w:r>
            <w:r w:rsidR="00A55536">
              <w:rPr>
                <w:iCs/>
              </w:rPr>
              <w:t xml:space="preserve"> the most impactful intervention to date. Data shows that </w:t>
            </w:r>
            <w:proofErr w:type="gramStart"/>
            <w:r w:rsidR="00A55536">
              <w:rPr>
                <w:iCs/>
              </w:rPr>
              <w:t>the majority of</w:t>
            </w:r>
            <w:proofErr w:type="gramEnd"/>
            <w:r w:rsidR="00A55536">
              <w:rPr>
                <w:iCs/>
              </w:rPr>
              <w:t xml:space="preserve"> targeted </w:t>
            </w:r>
            <w:r w:rsidR="00C13D77">
              <w:rPr>
                <w:iCs/>
              </w:rPr>
              <w:t xml:space="preserve">PP </w:t>
            </w:r>
            <w:r w:rsidR="00A55536">
              <w:rPr>
                <w:iCs/>
              </w:rPr>
              <w:t xml:space="preserve">children </w:t>
            </w:r>
            <w:r w:rsidR="00C8763C">
              <w:rPr>
                <w:iCs/>
              </w:rPr>
              <w:t>in Y</w:t>
            </w:r>
            <w:r w:rsidR="00C13D77">
              <w:rPr>
                <w:iCs/>
              </w:rPr>
              <w:t>34</w:t>
            </w:r>
            <w:r w:rsidR="00C8763C">
              <w:rPr>
                <w:iCs/>
              </w:rPr>
              <w:t xml:space="preserve">5 </w:t>
            </w:r>
            <w:r w:rsidR="00A55536">
              <w:rPr>
                <w:iCs/>
              </w:rPr>
              <w:t xml:space="preserve">caught or kept up. </w:t>
            </w:r>
            <w:r w:rsidR="00C8763C">
              <w:rPr>
                <w:iCs/>
              </w:rPr>
              <w:t xml:space="preserve">All targeted PP children in Y2 and Y6 achieved at least ARE.  </w:t>
            </w:r>
            <w:r w:rsidR="00A55536">
              <w:rPr>
                <w:iCs/>
              </w:rPr>
              <w:t>Those who did not are on track for the end of KS2 if continuing their progress at the</w:t>
            </w:r>
            <w:r w:rsidR="00C8763C">
              <w:rPr>
                <w:iCs/>
              </w:rPr>
              <w:t>i</w:t>
            </w:r>
            <w:r w:rsidR="00A55536">
              <w:rPr>
                <w:iCs/>
              </w:rPr>
              <w:t xml:space="preserve">r </w:t>
            </w:r>
            <w:r w:rsidR="00986DA1">
              <w:rPr>
                <w:iCs/>
              </w:rPr>
              <w:t>present</w:t>
            </w:r>
            <w:r w:rsidR="00A55536">
              <w:rPr>
                <w:iCs/>
              </w:rPr>
              <w:t xml:space="preserve"> </w:t>
            </w:r>
            <w:r w:rsidR="00C8763C">
              <w:rPr>
                <w:iCs/>
              </w:rPr>
              <w:t>trajectory.</w:t>
            </w:r>
            <w:r w:rsidR="00986DA1">
              <w:rPr>
                <w:iCs/>
              </w:rPr>
              <w:t xml:space="preserve"> </w:t>
            </w:r>
          </w:p>
          <w:p w14:paraId="07834CB9" w14:textId="73241599" w:rsidR="00004C2B" w:rsidRPr="00004C2B" w:rsidRDefault="00004C2B">
            <w:pPr>
              <w:rPr>
                <w:b/>
                <w:bCs/>
                <w:iCs/>
              </w:rPr>
            </w:pPr>
            <w:r w:rsidRPr="00004C2B">
              <w:rPr>
                <w:b/>
                <w:bCs/>
                <w:iCs/>
              </w:rPr>
              <w:t>Targeted</w:t>
            </w:r>
            <w:r w:rsidR="00676F94">
              <w:rPr>
                <w:b/>
                <w:bCs/>
                <w:iCs/>
              </w:rPr>
              <w:t xml:space="preserve"> Academic </w:t>
            </w:r>
            <w:r w:rsidRPr="00004C2B">
              <w:rPr>
                <w:b/>
                <w:bCs/>
                <w:iCs/>
              </w:rPr>
              <w:t>Support</w:t>
            </w:r>
          </w:p>
          <w:p w14:paraId="6BE58AB6" w14:textId="3E9F7CCB" w:rsidR="009B06D5" w:rsidRDefault="00986DA1">
            <w:pPr>
              <w:rPr>
                <w:iCs/>
              </w:rPr>
            </w:pPr>
            <w:r>
              <w:rPr>
                <w:iCs/>
              </w:rPr>
              <w:t>Pre-teaching maths sessions and precision teaching of CEW and tables have also proven to be highly effective interventions.</w:t>
            </w:r>
          </w:p>
          <w:p w14:paraId="0B16DD5D" w14:textId="4A2EBFF8" w:rsidR="00676F94" w:rsidRDefault="00032D8F">
            <w:pPr>
              <w:rPr>
                <w:b/>
                <w:bCs/>
                <w:iCs/>
              </w:rPr>
            </w:pPr>
            <w:r>
              <w:rPr>
                <w:b/>
                <w:bCs/>
                <w:iCs/>
              </w:rPr>
              <w:t xml:space="preserve">Wider </w:t>
            </w:r>
            <w:r w:rsidR="00676F94">
              <w:rPr>
                <w:b/>
                <w:bCs/>
                <w:iCs/>
              </w:rPr>
              <w:t>Strategies</w:t>
            </w:r>
          </w:p>
          <w:p w14:paraId="078F50EC" w14:textId="5F547DF8" w:rsidR="00B4434F" w:rsidRPr="00676F94" w:rsidRDefault="00B4434F">
            <w:pPr>
              <w:rPr>
                <w:b/>
                <w:bCs/>
                <w:iCs/>
              </w:rPr>
            </w:pPr>
            <w:r w:rsidRPr="00571D22">
              <w:rPr>
                <w:b/>
                <w:bCs/>
                <w:iCs/>
              </w:rPr>
              <w:t>Play Therapy</w:t>
            </w:r>
            <w:r w:rsidR="00676F94">
              <w:rPr>
                <w:b/>
                <w:bCs/>
                <w:iCs/>
              </w:rPr>
              <w:t xml:space="preserve">: </w:t>
            </w:r>
            <w:r>
              <w:rPr>
                <w:iCs/>
              </w:rPr>
              <w:t xml:space="preserve">Over the year, </w:t>
            </w:r>
            <w:r w:rsidR="00AF007D">
              <w:rPr>
                <w:iCs/>
              </w:rPr>
              <w:t>12 children have accessed weekly 1:1 therapy</w:t>
            </w:r>
            <w:r w:rsidR="00235777">
              <w:rPr>
                <w:iCs/>
              </w:rPr>
              <w:t xml:space="preserve">. </w:t>
            </w:r>
            <w:r w:rsidR="003C56EE">
              <w:rPr>
                <w:iCs/>
              </w:rPr>
              <w:t>3 were Y6 leavers, 2/3 reaching RWMC</w:t>
            </w:r>
            <w:r w:rsidR="00B00123">
              <w:rPr>
                <w:iCs/>
              </w:rPr>
              <w:t xml:space="preserve"> and the other in a regulated position to begin her secondary education.</w:t>
            </w:r>
            <w:r w:rsidR="00723E70">
              <w:rPr>
                <w:iCs/>
              </w:rPr>
              <w:t xml:space="preserve"> 2 further children ended the programme successfully</w:t>
            </w:r>
            <w:r w:rsidR="00A61249">
              <w:rPr>
                <w:iCs/>
              </w:rPr>
              <w:t>, one at ARE and one now accessing his learning in class</w:t>
            </w:r>
            <w:r w:rsidR="00DA5707">
              <w:rPr>
                <w:iCs/>
              </w:rPr>
              <w:t xml:space="preserve"> </w:t>
            </w:r>
            <w:proofErr w:type="gramStart"/>
            <w:r w:rsidR="00DA5707">
              <w:rPr>
                <w:iCs/>
              </w:rPr>
              <w:t>on a daily basis</w:t>
            </w:r>
            <w:proofErr w:type="gramEnd"/>
            <w:r w:rsidR="00DA5707">
              <w:rPr>
                <w:iCs/>
              </w:rPr>
              <w:t xml:space="preserve"> and beginning to make progress. 3 pupils have moved </w:t>
            </w:r>
            <w:r w:rsidR="00571D22">
              <w:rPr>
                <w:iCs/>
              </w:rPr>
              <w:t>to different schools and 4 remain in sessions for 22-23.</w:t>
            </w:r>
            <w:r w:rsidR="00723E70">
              <w:rPr>
                <w:iCs/>
              </w:rPr>
              <w:t xml:space="preserve"> </w:t>
            </w:r>
          </w:p>
          <w:p w14:paraId="6CC46CB4" w14:textId="47C71537" w:rsidR="001B0469" w:rsidRPr="00352DDC" w:rsidRDefault="00F40E0E">
            <w:pPr>
              <w:rPr>
                <w:b/>
                <w:bCs/>
                <w:iCs/>
              </w:rPr>
            </w:pPr>
            <w:r w:rsidRPr="00352DDC">
              <w:rPr>
                <w:b/>
                <w:bCs/>
                <w:noProof/>
              </w:rPr>
              <w:drawing>
                <wp:anchor distT="0" distB="0" distL="114300" distR="114300" simplePos="0" relativeHeight="251674624" behindDoc="0" locked="0" layoutInCell="1" allowOverlap="1" wp14:anchorId="4B3CC4A9" wp14:editId="01A0352E">
                  <wp:simplePos x="0" y="0"/>
                  <wp:positionH relativeFrom="column">
                    <wp:posOffset>-48895</wp:posOffset>
                  </wp:positionH>
                  <wp:positionV relativeFrom="paragraph">
                    <wp:posOffset>198755</wp:posOffset>
                  </wp:positionV>
                  <wp:extent cx="2203450" cy="1189355"/>
                  <wp:effectExtent l="0" t="0" r="6350" b="0"/>
                  <wp:wrapThrough wrapText="bothSides">
                    <wp:wrapPolygon edited="0">
                      <wp:start x="0" y="0"/>
                      <wp:lineTo x="0" y="21104"/>
                      <wp:lineTo x="21476" y="21104"/>
                      <wp:lineTo x="2147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03450" cy="1189355"/>
                          </a:xfrm>
                          <a:prstGeom prst="rect">
                            <a:avLst/>
                          </a:prstGeom>
                        </pic:spPr>
                      </pic:pic>
                    </a:graphicData>
                  </a:graphic>
                  <wp14:sizeRelH relativeFrom="margin">
                    <wp14:pctWidth>0</wp14:pctWidth>
                  </wp14:sizeRelH>
                  <wp14:sizeRelV relativeFrom="margin">
                    <wp14:pctHeight>0</wp14:pctHeight>
                  </wp14:sizeRelV>
                </wp:anchor>
              </w:drawing>
            </w:r>
            <w:r w:rsidR="00ED5172" w:rsidRPr="00352DDC">
              <w:rPr>
                <w:b/>
                <w:bCs/>
                <w:iCs/>
              </w:rPr>
              <w:t>Attendance</w:t>
            </w:r>
          </w:p>
          <w:p w14:paraId="7BB1F19E" w14:textId="4CEE723C" w:rsidR="00676A3F" w:rsidRDefault="0079542D">
            <w:pPr>
              <w:rPr>
                <w:iCs/>
              </w:rPr>
            </w:pPr>
            <w:r>
              <w:rPr>
                <w:iCs/>
              </w:rPr>
              <w:t>PP pupils remain below national</w:t>
            </w:r>
            <w:r w:rsidR="00795962">
              <w:rPr>
                <w:iCs/>
              </w:rPr>
              <w:t xml:space="preserve"> for attendance. The data is significantly altered by the persistent absences of some PP </w:t>
            </w:r>
            <w:r w:rsidR="00352DDC">
              <w:rPr>
                <w:iCs/>
              </w:rPr>
              <w:t>individuals</w:t>
            </w:r>
            <w:r w:rsidR="00795962">
              <w:rPr>
                <w:iCs/>
              </w:rPr>
              <w:t>. Case studies are available</w:t>
            </w:r>
            <w:r w:rsidR="00352DDC">
              <w:rPr>
                <w:iCs/>
              </w:rPr>
              <w:t xml:space="preserve">. </w:t>
            </w:r>
            <w:r w:rsidR="00676A3F">
              <w:rPr>
                <w:iCs/>
              </w:rPr>
              <w:t>Data on individual PA successes also available</w:t>
            </w:r>
            <w:r w:rsidR="009A1B67">
              <w:rPr>
                <w:iCs/>
              </w:rPr>
              <w:t>.</w:t>
            </w:r>
            <w:r w:rsidR="00676A3F">
              <w:rPr>
                <w:iCs/>
              </w:rPr>
              <w:t xml:space="preserve"> </w:t>
            </w:r>
          </w:p>
          <w:p w14:paraId="1725C45E" w14:textId="30EE1F4E" w:rsidR="009B06D5" w:rsidRDefault="009B06D5">
            <w:pPr>
              <w:rPr>
                <w:iCs/>
              </w:rPr>
            </w:pPr>
          </w:p>
          <w:p w14:paraId="5602751E" w14:textId="650DF932" w:rsidR="00446FDA" w:rsidRPr="009721AC" w:rsidRDefault="00446FDA" w:rsidP="009721AC">
            <w:pPr>
              <w:jc w:val="center"/>
              <w:rPr>
                <w:b/>
                <w:bCs/>
                <w:iCs/>
                <w:u w:val="single"/>
              </w:rPr>
            </w:pPr>
            <w:r w:rsidRPr="009721AC">
              <w:rPr>
                <w:b/>
                <w:bCs/>
                <w:iCs/>
                <w:u w:val="single"/>
              </w:rPr>
              <w:t>Review Year 2 (2022-2023)</w:t>
            </w:r>
          </w:p>
          <w:p w14:paraId="1712B4B7" w14:textId="640C46DA" w:rsidR="00E50BD4" w:rsidRPr="009721AC" w:rsidRDefault="00E50BD4">
            <w:pPr>
              <w:rPr>
                <w:b/>
                <w:bCs/>
                <w:iCs/>
              </w:rPr>
            </w:pPr>
            <w:r w:rsidRPr="009721AC">
              <w:rPr>
                <w:b/>
                <w:bCs/>
                <w:iCs/>
              </w:rPr>
              <w:t>GLD</w:t>
            </w:r>
          </w:p>
          <w:p w14:paraId="6BA99358" w14:textId="41E724B9" w:rsidR="00446FDA" w:rsidRDefault="00052C83">
            <w:pPr>
              <w:rPr>
                <w:iCs/>
              </w:rPr>
            </w:pPr>
            <w:r w:rsidRPr="00052C83">
              <w:rPr>
                <w:iCs/>
                <w:noProof/>
              </w:rPr>
              <w:drawing>
                <wp:inline distT="0" distB="0" distL="0" distR="0" wp14:anchorId="5B789224" wp14:editId="3B8B4D1D">
                  <wp:extent cx="5890895" cy="1578610"/>
                  <wp:effectExtent l="0" t="0" r="0" b="2540"/>
                  <wp:docPr id="1864714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4076" name=""/>
                          <pic:cNvPicPr/>
                        </pic:nvPicPr>
                        <pic:blipFill>
                          <a:blip r:embed="rId46"/>
                          <a:stretch>
                            <a:fillRect/>
                          </a:stretch>
                        </pic:blipFill>
                        <pic:spPr>
                          <a:xfrm>
                            <a:off x="0" y="0"/>
                            <a:ext cx="5890895" cy="1578610"/>
                          </a:xfrm>
                          <a:prstGeom prst="rect">
                            <a:avLst/>
                          </a:prstGeom>
                        </pic:spPr>
                      </pic:pic>
                    </a:graphicData>
                  </a:graphic>
                </wp:inline>
              </w:drawing>
            </w:r>
          </w:p>
          <w:p w14:paraId="21FFFD5B" w14:textId="7C582797" w:rsidR="00DD50FF" w:rsidRDefault="009423CE">
            <w:pPr>
              <w:rPr>
                <w:iCs/>
              </w:rPr>
            </w:pPr>
            <w:r>
              <w:rPr>
                <w:iCs/>
              </w:rPr>
              <w:t>Less than 10% below Torbay’s average</w:t>
            </w:r>
            <w:r w:rsidR="005D63EA">
              <w:rPr>
                <w:iCs/>
              </w:rPr>
              <w:t xml:space="preserve"> but </w:t>
            </w:r>
            <w:r w:rsidR="00DD50FF">
              <w:rPr>
                <w:iCs/>
              </w:rPr>
              <w:t>Sacred Heart’s percentage of PP pupils was considerably higher than Torbay’s average.</w:t>
            </w:r>
            <w:r w:rsidR="00F41DBF" w:rsidRPr="00F41DBF">
              <w:rPr>
                <w:noProof/>
              </w:rPr>
              <w:t xml:space="preserve"> </w:t>
            </w:r>
            <w:r w:rsidR="00F41DBF">
              <w:rPr>
                <w:noProof/>
              </w:rPr>
              <w:t>S</w:t>
            </w:r>
            <w:r w:rsidR="0048074A">
              <w:rPr>
                <w:noProof/>
              </w:rPr>
              <w:t xml:space="preserve">H: </w:t>
            </w:r>
            <w:r w:rsidR="00F41DBF">
              <w:rPr>
                <w:noProof/>
              </w:rPr>
              <w:t>28.6%</w:t>
            </w:r>
            <w:r w:rsidR="0048074A">
              <w:rPr>
                <w:noProof/>
              </w:rPr>
              <w:t xml:space="preserve"> Torbay 18.7%</w:t>
            </w:r>
          </w:p>
          <w:p w14:paraId="74E059F0" w14:textId="45582E50" w:rsidR="009423CE" w:rsidRDefault="005D63EA">
            <w:pPr>
              <w:rPr>
                <w:iCs/>
              </w:rPr>
            </w:pPr>
            <w:r>
              <w:rPr>
                <w:iCs/>
              </w:rPr>
              <w:lastRenderedPageBreak/>
              <w:t>2/6 PP pupils achieved GLD</w:t>
            </w:r>
            <w:r w:rsidR="0048074A">
              <w:rPr>
                <w:iCs/>
              </w:rPr>
              <w:t>. The remaining 4/6 have multiple disadvantages.</w:t>
            </w:r>
          </w:p>
          <w:p w14:paraId="0D8448D7" w14:textId="334BEEBB" w:rsidR="009423CE" w:rsidRPr="003535F0" w:rsidRDefault="00C05701">
            <w:pPr>
              <w:rPr>
                <w:b/>
                <w:bCs/>
                <w:iCs/>
                <w:color w:val="C00000"/>
              </w:rPr>
            </w:pPr>
            <w:r w:rsidRPr="003535F0">
              <w:rPr>
                <w:b/>
                <w:bCs/>
                <w:iCs/>
                <w:color w:val="C00000"/>
              </w:rPr>
              <w:t xml:space="preserve">Despite the GLD remaining low, </w:t>
            </w:r>
            <w:r w:rsidR="00CB7658" w:rsidRPr="003535F0">
              <w:rPr>
                <w:b/>
                <w:bCs/>
                <w:iCs/>
                <w:color w:val="C00000"/>
              </w:rPr>
              <w:t xml:space="preserve">RW&amp;M has increased form previous years. The introduction of Mastering </w:t>
            </w:r>
            <w:r w:rsidR="00BB64A1" w:rsidRPr="003535F0">
              <w:rPr>
                <w:b/>
                <w:bCs/>
                <w:iCs/>
                <w:color w:val="C00000"/>
              </w:rPr>
              <w:t>number</w:t>
            </w:r>
            <w:r w:rsidR="00CB7658" w:rsidRPr="003535F0">
              <w:rPr>
                <w:b/>
                <w:bCs/>
                <w:iCs/>
                <w:color w:val="C00000"/>
              </w:rPr>
              <w:t xml:space="preserve"> has had a positive impact on early maths understanding. More pupils reached </w:t>
            </w:r>
            <w:r w:rsidR="00BB64A1" w:rsidRPr="003535F0">
              <w:rPr>
                <w:b/>
                <w:bCs/>
                <w:iCs/>
                <w:color w:val="C00000"/>
              </w:rPr>
              <w:t>ELG in number this year than in previous years.</w:t>
            </w:r>
          </w:p>
          <w:p w14:paraId="69BC0E3D" w14:textId="5DE74D10" w:rsidR="009B06D5" w:rsidRPr="009721AC" w:rsidRDefault="00E50BD4">
            <w:pPr>
              <w:rPr>
                <w:b/>
                <w:bCs/>
                <w:iCs/>
              </w:rPr>
            </w:pPr>
            <w:r w:rsidRPr="009721AC">
              <w:rPr>
                <w:b/>
                <w:bCs/>
                <w:iCs/>
              </w:rPr>
              <w:t>Phonics</w:t>
            </w:r>
          </w:p>
          <w:p w14:paraId="2A51D7CC" w14:textId="4414E056" w:rsidR="000B72DD" w:rsidRDefault="000B72DD">
            <w:pPr>
              <w:rPr>
                <w:iCs/>
              </w:rPr>
            </w:pPr>
            <w:r w:rsidRPr="000B72DD">
              <w:rPr>
                <w:iCs/>
                <w:noProof/>
              </w:rPr>
              <w:drawing>
                <wp:inline distT="0" distB="0" distL="0" distR="0" wp14:anchorId="6FEF1E0D" wp14:editId="4360DE9F">
                  <wp:extent cx="5890895" cy="1448435"/>
                  <wp:effectExtent l="0" t="0" r="0" b="0"/>
                  <wp:docPr id="31365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56288" name=""/>
                          <pic:cNvPicPr/>
                        </pic:nvPicPr>
                        <pic:blipFill>
                          <a:blip r:embed="rId47"/>
                          <a:stretch>
                            <a:fillRect/>
                          </a:stretch>
                        </pic:blipFill>
                        <pic:spPr>
                          <a:xfrm>
                            <a:off x="0" y="0"/>
                            <a:ext cx="5890895" cy="1448435"/>
                          </a:xfrm>
                          <a:prstGeom prst="rect">
                            <a:avLst/>
                          </a:prstGeom>
                        </pic:spPr>
                      </pic:pic>
                    </a:graphicData>
                  </a:graphic>
                </wp:inline>
              </w:drawing>
            </w:r>
          </w:p>
          <w:p w14:paraId="25A3CCD7" w14:textId="77777777" w:rsidR="00564C66" w:rsidRDefault="00EE683B">
            <w:pPr>
              <w:rPr>
                <w:b/>
                <w:bCs/>
              </w:rPr>
            </w:pPr>
            <w:r>
              <w:rPr>
                <w:iCs/>
              </w:rPr>
              <w:t xml:space="preserve">The 5/7 PP pupils will receive further intensive 1:1 phonics into Y2. </w:t>
            </w:r>
            <w:r w:rsidR="008E6EF4">
              <w:rPr>
                <w:iCs/>
              </w:rPr>
              <w:t>There was much turbulence in staffing in the Autumn term of 2022. The Y1 teacher</w:t>
            </w:r>
            <w:r w:rsidR="008E6EF4">
              <w:t xml:space="preserve"> went on maternity in Nov 22 and we were unable to recruit a suitable replacement. There was a succession of agency staff until Feb 23, many who were not experienced in RWI. A permanent and experienced Y1 teacher took up position in Feb 23</w:t>
            </w:r>
            <w:r w:rsidR="008E6EF4" w:rsidRPr="00E018EB">
              <w:rPr>
                <w:b/>
                <w:bCs/>
              </w:rPr>
              <w:t>.</w:t>
            </w:r>
            <w:r w:rsidR="00D24D21" w:rsidRPr="00E018EB">
              <w:rPr>
                <w:b/>
                <w:bCs/>
              </w:rPr>
              <w:t xml:space="preserve"> </w:t>
            </w:r>
          </w:p>
          <w:p w14:paraId="7B551332" w14:textId="11EDE537" w:rsidR="00B872ED" w:rsidRPr="003535F0" w:rsidRDefault="00D24D21">
            <w:pPr>
              <w:rPr>
                <w:b/>
                <w:bCs/>
                <w:color w:val="C00000"/>
              </w:rPr>
            </w:pPr>
            <w:r w:rsidRPr="003535F0">
              <w:rPr>
                <w:b/>
                <w:bCs/>
                <w:color w:val="C00000"/>
              </w:rPr>
              <w:t>Progress between Feb 23 and June 23 was rapid</w:t>
            </w:r>
            <w:r w:rsidR="001E521C" w:rsidRPr="003535F0">
              <w:rPr>
                <w:b/>
                <w:bCs/>
                <w:color w:val="C00000"/>
              </w:rPr>
              <w:t>. All PP pupils made accelerated progress during this time</w:t>
            </w:r>
            <w:r w:rsidR="00E018EB" w:rsidRPr="003535F0">
              <w:rPr>
                <w:b/>
                <w:bCs/>
                <w:color w:val="C00000"/>
              </w:rPr>
              <w:t xml:space="preserve"> but not enough to reach the 32 </w:t>
            </w:r>
            <w:proofErr w:type="gramStart"/>
            <w:r w:rsidR="00E018EB" w:rsidRPr="003535F0">
              <w:rPr>
                <w:b/>
                <w:bCs/>
                <w:color w:val="C00000"/>
              </w:rPr>
              <w:t>threshold</w:t>
            </w:r>
            <w:proofErr w:type="gramEnd"/>
            <w:r w:rsidR="00E018EB" w:rsidRPr="003535F0">
              <w:rPr>
                <w:b/>
                <w:bCs/>
                <w:color w:val="C00000"/>
              </w:rPr>
              <w:t xml:space="preserve">. This was due to strong leadership from the new phonics lead (agreed by Ofsted May 23), </w:t>
            </w:r>
            <w:r w:rsidR="003D0A99" w:rsidRPr="003535F0">
              <w:rPr>
                <w:b/>
                <w:bCs/>
                <w:color w:val="C00000"/>
              </w:rPr>
              <w:t>improved weekly coaching and mentoring sessions, bespoke CPD on the RWI portal</w:t>
            </w:r>
            <w:r w:rsidR="00564C66" w:rsidRPr="003535F0">
              <w:rPr>
                <w:b/>
                <w:bCs/>
                <w:color w:val="C00000"/>
              </w:rPr>
              <w:t>; permanent teacher in Y1 experienced in RWI</w:t>
            </w:r>
            <w:r w:rsidR="00B872ED" w:rsidRPr="003535F0">
              <w:rPr>
                <w:b/>
                <w:bCs/>
                <w:color w:val="C00000"/>
              </w:rPr>
              <w:t xml:space="preserve"> showing fidelity to RWI</w:t>
            </w:r>
            <w:r w:rsidR="00564C66" w:rsidRPr="003535F0">
              <w:rPr>
                <w:b/>
                <w:bCs/>
                <w:color w:val="C00000"/>
              </w:rPr>
              <w:t xml:space="preserve">; </w:t>
            </w:r>
            <w:r w:rsidR="0013005C" w:rsidRPr="003535F0">
              <w:rPr>
                <w:b/>
                <w:bCs/>
                <w:color w:val="C00000"/>
              </w:rPr>
              <w:t xml:space="preserve">redeployment </w:t>
            </w:r>
            <w:r w:rsidR="00B872ED" w:rsidRPr="003535F0">
              <w:rPr>
                <w:b/>
                <w:bCs/>
                <w:color w:val="C00000"/>
              </w:rPr>
              <w:t>of</w:t>
            </w:r>
            <w:r w:rsidR="0013005C" w:rsidRPr="003535F0">
              <w:rPr>
                <w:b/>
                <w:bCs/>
                <w:color w:val="C00000"/>
              </w:rPr>
              <w:t xml:space="preserve"> experienced TA taught the 1:1 </w:t>
            </w:r>
            <w:proofErr w:type="gramStart"/>
            <w:r w:rsidR="0013005C" w:rsidRPr="003535F0">
              <w:rPr>
                <w:b/>
                <w:bCs/>
                <w:color w:val="C00000"/>
              </w:rPr>
              <w:t>sessions</w:t>
            </w:r>
            <w:proofErr w:type="gramEnd"/>
            <w:r w:rsidR="0013005C" w:rsidRPr="003535F0">
              <w:rPr>
                <w:b/>
                <w:bCs/>
                <w:color w:val="C00000"/>
              </w:rPr>
              <w:t xml:space="preserve"> in Y1/2</w:t>
            </w:r>
            <w:r w:rsidR="00B872ED" w:rsidRPr="003535F0">
              <w:rPr>
                <w:b/>
                <w:bCs/>
                <w:color w:val="C00000"/>
              </w:rPr>
              <w:t>.</w:t>
            </w:r>
          </w:p>
          <w:p w14:paraId="59EF1366" w14:textId="77777777" w:rsidR="00E50BD4" w:rsidRPr="00C05701" w:rsidRDefault="00E34BED">
            <w:pPr>
              <w:rPr>
                <w:b/>
                <w:bCs/>
                <w:iCs/>
              </w:rPr>
            </w:pPr>
            <w:r w:rsidRPr="00C05701">
              <w:rPr>
                <w:b/>
                <w:bCs/>
                <w:iCs/>
              </w:rPr>
              <w:t>KS1</w:t>
            </w:r>
          </w:p>
          <w:p w14:paraId="6F62366D" w14:textId="7A681C37" w:rsidR="00E34BED" w:rsidRDefault="00213108">
            <w:pPr>
              <w:rPr>
                <w:iCs/>
              </w:rPr>
            </w:pPr>
            <w:r w:rsidRPr="00213108">
              <w:rPr>
                <w:iCs/>
                <w:noProof/>
              </w:rPr>
              <w:drawing>
                <wp:inline distT="0" distB="0" distL="0" distR="0" wp14:anchorId="070F597A" wp14:editId="72E85B95">
                  <wp:extent cx="5890895" cy="1955165"/>
                  <wp:effectExtent l="0" t="0" r="0" b="6985"/>
                  <wp:docPr id="148397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0214" name=""/>
                          <pic:cNvPicPr/>
                        </pic:nvPicPr>
                        <pic:blipFill>
                          <a:blip r:embed="rId48"/>
                          <a:stretch>
                            <a:fillRect/>
                          </a:stretch>
                        </pic:blipFill>
                        <pic:spPr>
                          <a:xfrm>
                            <a:off x="0" y="0"/>
                            <a:ext cx="5890895" cy="1955165"/>
                          </a:xfrm>
                          <a:prstGeom prst="rect">
                            <a:avLst/>
                          </a:prstGeom>
                        </pic:spPr>
                      </pic:pic>
                    </a:graphicData>
                  </a:graphic>
                </wp:inline>
              </w:drawing>
            </w:r>
          </w:p>
          <w:p w14:paraId="150D628D" w14:textId="72030665" w:rsidR="00714104" w:rsidRDefault="00197081">
            <w:r>
              <w:t>There was much disruption with staffing in the Autumn term in this high</w:t>
            </w:r>
            <w:r w:rsidR="00604987">
              <w:t>-</w:t>
            </w:r>
            <w:r>
              <w:t xml:space="preserve">needs class. </w:t>
            </w:r>
            <w:r w:rsidR="00DB7561">
              <w:t>Research shows that disadvantaged children are more likely to be affected by disruptive beh</w:t>
            </w:r>
            <w:r w:rsidR="00805CDE">
              <w:t>aviours</w:t>
            </w:r>
            <w:r w:rsidR="00DB7561">
              <w:t xml:space="preserve"> </w:t>
            </w:r>
            <w:r w:rsidR="00805CDE">
              <w:t>as they lack the protective factors that non-</w:t>
            </w:r>
            <w:r w:rsidR="00604987">
              <w:t>disadvantaged</w:t>
            </w:r>
            <w:r w:rsidR="00805CDE">
              <w:t xml:space="preserve"> </w:t>
            </w:r>
            <w:r w:rsidR="00604987">
              <w:t xml:space="preserve">will </w:t>
            </w:r>
            <w:r w:rsidR="00604987">
              <w:lastRenderedPageBreak/>
              <w:t>probably have</w:t>
            </w:r>
            <w:r w:rsidR="00805CDE">
              <w:t>.</w:t>
            </w:r>
            <w:r w:rsidR="0023087A">
              <w:t xml:space="preserve"> This cohort has been the most affected by covid due to missing their formative years in EYFS.</w:t>
            </w:r>
          </w:p>
          <w:p w14:paraId="515C8227" w14:textId="4CACF260" w:rsidR="00A06214" w:rsidRPr="003535F0" w:rsidRDefault="00A06214">
            <w:pPr>
              <w:rPr>
                <w:b/>
                <w:bCs/>
                <w:color w:val="C00000"/>
              </w:rPr>
            </w:pPr>
            <w:r w:rsidRPr="003535F0">
              <w:rPr>
                <w:b/>
                <w:bCs/>
                <w:color w:val="C00000"/>
              </w:rPr>
              <w:t xml:space="preserve">When this cohort was in Reception the percentage of PP pupils reaching </w:t>
            </w:r>
            <w:r w:rsidR="009D4702" w:rsidRPr="003535F0">
              <w:rPr>
                <w:b/>
                <w:bCs/>
                <w:color w:val="C00000"/>
              </w:rPr>
              <w:t>GLD was 0%. We have increased this by 40%</w:t>
            </w:r>
            <w:r w:rsidR="00213108" w:rsidRPr="003535F0">
              <w:rPr>
                <w:b/>
                <w:bCs/>
                <w:color w:val="C00000"/>
              </w:rPr>
              <w:t xml:space="preserve"> in reading and maths and 20% in writing. </w:t>
            </w:r>
          </w:p>
          <w:p w14:paraId="07CF3A7D" w14:textId="77777777" w:rsidR="009D4702" w:rsidRPr="003535F0" w:rsidRDefault="00312E94" w:rsidP="00FA70F4">
            <w:pPr>
              <w:rPr>
                <w:b/>
                <w:bCs/>
                <w:color w:val="C00000"/>
              </w:rPr>
            </w:pPr>
            <w:r w:rsidRPr="003535F0">
              <w:rPr>
                <w:b/>
                <w:bCs/>
                <w:color w:val="C00000"/>
              </w:rPr>
              <w:t>Staffing deployed for Y3 with two experienced staff members</w:t>
            </w:r>
            <w:r w:rsidR="00441F67" w:rsidRPr="003535F0">
              <w:rPr>
                <w:b/>
                <w:bCs/>
                <w:color w:val="C00000"/>
              </w:rPr>
              <w:t xml:space="preserve"> with proven ‘good’ teaching and </w:t>
            </w:r>
            <w:r w:rsidR="005F54A1" w:rsidRPr="003535F0">
              <w:rPr>
                <w:b/>
                <w:bCs/>
                <w:color w:val="C00000"/>
              </w:rPr>
              <w:t xml:space="preserve">two additional </w:t>
            </w:r>
            <w:r w:rsidR="00441F67" w:rsidRPr="003535F0">
              <w:rPr>
                <w:b/>
                <w:bCs/>
                <w:color w:val="C00000"/>
              </w:rPr>
              <w:t xml:space="preserve">school funded TAs for support with learning behaviours. </w:t>
            </w:r>
          </w:p>
          <w:p w14:paraId="0620CE62" w14:textId="781DCFCF" w:rsidR="005F54A1" w:rsidRPr="00EB6244" w:rsidRDefault="00EB6244" w:rsidP="00FA70F4">
            <w:pPr>
              <w:rPr>
                <w:b/>
                <w:bCs/>
                <w:color w:val="auto"/>
              </w:rPr>
            </w:pPr>
            <w:r w:rsidRPr="00EB6244">
              <w:rPr>
                <w:b/>
                <w:bCs/>
                <w:color w:val="auto"/>
              </w:rPr>
              <w:t>MTC</w:t>
            </w:r>
          </w:p>
          <w:p w14:paraId="0E71BE54" w14:textId="7518B9A7" w:rsidR="00EB6244" w:rsidRPr="00464716" w:rsidRDefault="00EB6244" w:rsidP="00FA70F4">
            <w:pPr>
              <w:rPr>
                <w:color w:val="auto"/>
              </w:rPr>
            </w:pPr>
            <w:r w:rsidRPr="00464716">
              <w:rPr>
                <w:color w:val="auto"/>
              </w:rPr>
              <w:t xml:space="preserve">50% (3/6) got 25/25 – national = </w:t>
            </w:r>
          </w:p>
          <w:p w14:paraId="540355CA" w14:textId="19E843AF" w:rsidR="00EB6244" w:rsidRDefault="00EB6244" w:rsidP="00FA70F4">
            <w:pPr>
              <w:rPr>
                <w:color w:val="auto"/>
              </w:rPr>
            </w:pPr>
            <w:r w:rsidRPr="00464716">
              <w:rPr>
                <w:color w:val="auto"/>
              </w:rPr>
              <w:t xml:space="preserve">Average of the 6 PP pupils was </w:t>
            </w:r>
            <w:r w:rsidR="006668A1" w:rsidRPr="00464716">
              <w:rPr>
                <w:color w:val="auto"/>
              </w:rPr>
              <w:t>–</w:t>
            </w:r>
            <w:r w:rsidRPr="00464716">
              <w:rPr>
                <w:color w:val="auto"/>
              </w:rPr>
              <w:t xml:space="preserve"> </w:t>
            </w:r>
            <w:r w:rsidR="006668A1" w:rsidRPr="00464716">
              <w:rPr>
                <w:color w:val="auto"/>
              </w:rPr>
              <w:t>23.6%</w:t>
            </w:r>
            <w:r w:rsidR="00464716" w:rsidRPr="00464716">
              <w:rPr>
                <w:color w:val="auto"/>
              </w:rPr>
              <w:t xml:space="preserve"> </w:t>
            </w:r>
            <w:r w:rsidR="001E7AAB">
              <w:rPr>
                <w:color w:val="auto"/>
              </w:rPr>
              <w:t xml:space="preserve"> </w:t>
            </w:r>
            <w:r w:rsidR="00464716" w:rsidRPr="00464716">
              <w:rPr>
                <w:color w:val="auto"/>
              </w:rPr>
              <w:t xml:space="preserve"> National average for all pupils</w:t>
            </w:r>
            <w:r w:rsidR="001E7AAB">
              <w:rPr>
                <w:color w:val="auto"/>
              </w:rPr>
              <w:t xml:space="preserve"> = </w:t>
            </w:r>
          </w:p>
          <w:p w14:paraId="0C686195" w14:textId="7A5AEA0F" w:rsidR="001E7AAB" w:rsidRPr="003535F0" w:rsidRDefault="001E7AAB" w:rsidP="00FA70F4">
            <w:pPr>
              <w:rPr>
                <w:b/>
                <w:bCs/>
                <w:color w:val="C00000"/>
              </w:rPr>
            </w:pPr>
            <w:r w:rsidRPr="003535F0">
              <w:rPr>
                <w:b/>
                <w:bCs/>
                <w:color w:val="C00000"/>
              </w:rPr>
              <w:t xml:space="preserve">TT Rockstars, </w:t>
            </w:r>
            <w:r w:rsidR="00B00765" w:rsidRPr="003535F0">
              <w:rPr>
                <w:b/>
                <w:bCs/>
                <w:color w:val="C00000"/>
              </w:rPr>
              <w:t xml:space="preserve">in class quality first teaching and an </w:t>
            </w:r>
            <w:proofErr w:type="gramStart"/>
            <w:r w:rsidR="00B00765" w:rsidRPr="003535F0">
              <w:rPr>
                <w:b/>
                <w:bCs/>
                <w:color w:val="C00000"/>
              </w:rPr>
              <w:t>after school</w:t>
            </w:r>
            <w:proofErr w:type="gramEnd"/>
            <w:r w:rsidR="00B00765" w:rsidRPr="003535F0">
              <w:rPr>
                <w:b/>
                <w:bCs/>
                <w:color w:val="C00000"/>
              </w:rPr>
              <w:t xml:space="preserve"> tables club for those needing </w:t>
            </w:r>
            <w:r w:rsidR="009B78D3" w:rsidRPr="003535F0">
              <w:rPr>
                <w:b/>
                <w:bCs/>
                <w:color w:val="C00000"/>
              </w:rPr>
              <w:t xml:space="preserve">homework support led to above average results for all pupils, including disadvantaged. </w:t>
            </w:r>
          </w:p>
          <w:p w14:paraId="716FEDB6" w14:textId="77777777" w:rsidR="005F54A1" w:rsidRDefault="009B78D3" w:rsidP="00FA70F4">
            <w:pPr>
              <w:rPr>
                <w:b/>
                <w:bCs/>
              </w:rPr>
            </w:pPr>
            <w:r>
              <w:rPr>
                <w:b/>
                <w:bCs/>
              </w:rPr>
              <w:t>KS2</w:t>
            </w:r>
          </w:p>
          <w:p w14:paraId="799B3190" w14:textId="36F3DF1B" w:rsidR="009B78D3" w:rsidRDefault="003F6255" w:rsidP="00FA70F4">
            <w:pPr>
              <w:rPr>
                <w:b/>
                <w:bCs/>
              </w:rPr>
            </w:pPr>
            <w:r w:rsidRPr="003F6255">
              <w:rPr>
                <w:b/>
                <w:bCs/>
                <w:noProof/>
              </w:rPr>
              <w:drawing>
                <wp:inline distT="0" distB="0" distL="0" distR="0" wp14:anchorId="44C2DDDC" wp14:editId="02C6239B">
                  <wp:extent cx="5890895" cy="3463290"/>
                  <wp:effectExtent l="0" t="0" r="0" b="3810"/>
                  <wp:docPr id="1680402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02819" name=""/>
                          <pic:cNvPicPr/>
                        </pic:nvPicPr>
                        <pic:blipFill>
                          <a:blip r:embed="rId49"/>
                          <a:stretch>
                            <a:fillRect/>
                          </a:stretch>
                        </pic:blipFill>
                        <pic:spPr>
                          <a:xfrm>
                            <a:off x="0" y="0"/>
                            <a:ext cx="5890895" cy="3463290"/>
                          </a:xfrm>
                          <a:prstGeom prst="rect">
                            <a:avLst/>
                          </a:prstGeom>
                        </pic:spPr>
                      </pic:pic>
                    </a:graphicData>
                  </a:graphic>
                </wp:inline>
              </w:drawing>
            </w:r>
          </w:p>
          <w:p w14:paraId="5C59CEAE" w14:textId="77777777" w:rsidR="0059449B" w:rsidRPr="0017748F" w:rsidRDefault="00FF6A00" w:rsidP="00FA70F4">
            <w:pPr>
              <w:rPr>
                <w:b/>
                <w:bCs/>
                <w:color w:val="C00000"/>
              </w:rPr>
            </w:pPr>
            <w:r w:rsidRPr="0017748F">
              <w:rPr>
                <w:b/>
                <w:bCs/>
                <w:color w:val="C00000"/>
              </w:rPr>
              <w:t>Much to celebrate for PP in R, W and GPS</w:t>
            </w:r>
            <w:r w:rsidR="00AE2556" w:rsidRPr="0017748F">
              <w:rPr>
                <w:b/>
                <w:bCs/>
                <w:color w:val="C00000"/>
              </w:rPr>
              <w:t xml:space="preserve">. Quality reading lessons </w:t>
            </w:r>
            <w:r w:rsidR="009102F6" w:rsidRPr="0017748F">
              <w:rPr>
                <w:b/>
                <w:bCs/>
                <w:color w:val="C00000"/>
              </w:rPr>
              <w:t xml:space="preserve">by KS2 teachers are allowing all pupils to access learning. Improvements in oracy, vocabulary and comprehension are </w:t>
            </w:r>
            <w:r w:rsidR="00FA7B1F" w:rsidRPr="0017748F">
              <w:rPr>
                <w:b/>
                <w:bCs/>
                <w:color w:val="C00000"/>
              </w:rPr>
              <w:t>evident in the percentage of PP pupils (a third of this cohort) who achieved better than the national average for all pupils.</w:t>
            </w:r>
          </w:p>
          <w:p w14:paraId="66B7A196" w14:textId="0CFDCE9E" w:rsidR="00FA7B1F" w:rsidRPr="0017748F" w:rsidRDefault="00FA7B1F" w:rsidP="00FA70F4">
            <w:pPr>
              <w:rPr>
                <w:b/>
                <w:bCs/>
                <w:color w:val="C00000"/>
              </w:rPr>
            </w:pPr>
            <w:r w:rsidRPr="0017748F">
              <w:rPr>
                <w:b/>
                <w:bCs/>
                <w:color w:val="C00000"/>
              </w:rPr>
              <w:t>Reading +</w:t>
            </w:r>
            <w:r w:rsidR="00A60DFD" w:rsidRPr="0017748F">
              <w:rPr>
                <w:b/>
                <w:bCs/>
                <w:color w:val="C00000"/>
              </w:rPr>
              <w:t>7</w:t>
            </w:r>
            <w:r w:rsidR="00436B9E" w:rsidRPr="0017748F">
              <w:rPr>
                <w:b/>
                <w:bCs/>
                <w:color w:val="C00000"/>
              </w:rPr>
              <w:t>% higher than national average for all</w:t>
            </w:r>
            <w:r w:rsidR="003F6255" w:rsidRPr="0017748F">
              <w:rPr>
                <w:b/>
                <w:bCs/>
                <w:color w:val="C00000"/>
              </w:rPr>
              <w:t xml:space="preserve"> pupils</w:t>
            </w:r>
          </w:p>
          <w:p w14:paraId="2307EC4D" w14:textId="07A2322B" w:rsidR="003F6255" w:rsidRPr="0017748F" w:rsidRDefault="003F6255" w:rsidP="00FA70F4">
            <w:pPr>
              <w:rPr>
                <w:b/>
                <w:bCs/>
                <w:color w:val="C00000"/>
              </w:rPr>
            </w:pPr>
            <w:r w:rsidRPr="0017748F">
              <w:rPr>
                <w:b/>
                <w:bCs/>
                <w:color w:val="C00000"/>
              </w:rPr>
              <w:lastRenderedPageBreak/>
              <w:t>Writing +</w:t>
            </w:r>
            <w:r w:rsidR="00782603" w:rsidRPr="0017748F">
              <w:rPr>
                <w:b/>
                <w:bCs/>
                <w:color w:val="C00000"/>
              </w:rPr>
              <w:t>19</w:t>
            </w:r>
            <w:r w:rsidR="00485879" w:rsidRPr="0017748F">
              <w:rPr>
                <w:b/>
                <w:bCs/>
                <w:color w:val="C00000"/>
              </w:rPr>
              <w:t>% higher than the national a</w:t>
            </w:r>
            <w:r w:rsidR="00782603" w:rsidRPr="0017748F">
              <w:rPr>
                <w:b/>
                <w:bCs/>
                <w:color w:val="C00000"/>
              </w:rPr>
              <w:t>verage for all pupils</w:t>
            </w:r>
          </w:p>
          <w:p w14:paraId="687A17BE" w14:textId="48342D2B" w:rsidR="00782603" w:rsidRPr="0017748F" w:rsidRDefault="000D7174" w:rsidP="00FA70F4">
            <w:pPr>
              <w:rPr>
                <w:b/>
                <w:bCs/>
                <w:color w:val="C00000"/>
              </w:rPr>
            </w:pPr>
            <w:r w:rsidRPr="0017748F">
              <w:rPr>
                <w:b/>
                <w:bCs/>
                <w:color w:val="C00000"/>
              </w:rPr>
              <w:t>GPS +18% higher than the national average for all pupils</w:t>
            </w:r>
          </w:p>
          <w:p w14:paraId="5ECD6D5A" w14:textId="77777777" w:rsidR="003535F0" w:rsidRPr="00004C2B" w:rsidRDefault="003535F0" w:rsidP="003535F0">
            <w:pPr>
              <w:rPr>
                <w:b/>
                <w:bCs/>
                <w:iCs/>
              </w:rPr>
            </w:pPr>
            <w:r w:rsidRPr="00004C2B">
              <w:rPr>
                <w:b/>
                <w:bCs/>
                <w:iCs/>
              </w:rPr>
              <w:t>Teaching</w:t>
            </w:r>
          </w:p>
          <w:p w14:paraId="010479D1" w14:textId="77777777" w:rsidR="00D926B0" w:rsidRDefault="003535F0" w:rsidP="003535F0">
            <w:pPr>
              <w:rPr>
                <w:iCs/>
              </w:rPr>
            </w:pPr>
            <w:r>
              <w:rPr>
                <w:iCs/>
              </w:rPr>
              <w:t xml:space="preserve">Class teachers leading the tutoring sessions has been the most impactful intervention to date. Data shows that </w:t>
            </w:r>
            <w:proofErr w:type="gramStart"/>
            <w:r>
              <w:rPr>
                <w:iCs/>
              </w:rPr>
              <w:t>the majority of</w:t>
            </w:r>
            <w:proofErr w:type="gramEnd"/>
            <w:r>
              <w:rPr>
                <w:iCs/>
              </w:rPr>
              <w:t xml:space="preserve"> targeted PP children in Y345 caught or kept up</w:t>
            </w:r>
            <w:r w:rsidR="00AD29E7">
              <w:rPr>
                <w:iCs/>
              </w:rPr>
              <w:t xml:space="preserve"> with very successful results in Y6.</w:t>
            </w:r>
          </w:p>
          <w:p w14:paraId="7363E74F" w14:textId="3B95985D" w:rsidR="00D926B0" w:rsidRPr="00F56D82" w:rsidRDefault="00D926B0" w:rsidP="003535F0">
            <w:pPr>
              <w:rPr>
                <w:iCs/>
                <w:color w:val="C00000"/>
              </w:rPr>
            </w:pPr>
            <w:r w:rsidRPr="00F56D82">
              <w:rPr>
                <w:iCs/>
                <w:color w:val="C00000"/>
              </w:rPr>
              <w:t xml:space="preserve">Y5: </w:t>
            </w:r>
            <w:r w:rsidR="00C724E6" w:rsidRPr="00F56D82">
              <w:rPr>
                <w:iCs/>
                <w:color w:val="C00000"/>
              </w:rPr>
              <w:t>8</w:t>
            </w:r>
            <w:r w:rsidR="00D70C6E" w:rsidRPr="00F56D82">
              <w:rPr>
                <w:iCs/>
                <w:color w:val="C00000"/>
              </w:rPr>
              <w:t>6%</w:t>
            </w:r>
            <w:r w:rsidR="00C724E6" w:rsidRPr="00F56D82">
              <w:rPr>
                <w:iCs/>
                <w:color w:val="C00000"/>
              </w:rPr>
              <w:t xml:space="preserve"> (6/7) of PP pupils achiev</w:t>
            </w:r>
            <w:r w:rsidR="00CD7AD7" w:rsidRPr="00F56D82">
              <w:rPr>
                <w:iCs/>
                <w:color w:val="C00000"/>
              </w:rPr>
              <w:t>ing</w:t>
            </w:r>
            <w:r w:rsidR="00C724E6" w:rsidRPr="00F56D82">
              <w:rPr>
                <w:iCs/>
                <w:color w:val="C00000"/>
              </w:rPr>
              <w:t xml:space="preserve"> RWMC. </w:t>
            </w:r>
          </w:p>
          <w:p w14:paraId="6AC1FA79" w14:textId="0957C3C7" w:rsidR="00D926B0" w:rsidRPr="00F56D82" w:rsidRDefault="00D926B0" w:rsidP="003535F0">
            <w:pPr>
              <w:rPr>
                <w:iCs/>
                <w:color w:val="C00000"/>
              </w:rPr>
            </w:pPr>
            <w:r w:rsidRPr="00F56D82">
              <w:rPr>
                <w:iCs/>
                <w:color w:val="C00000"/>
              </w:rPr>
              <w:t>Y4:</w:t>
            </w:r>
            <w:r w:rsidR="00C724E6" w:rsidRPr="00F56D82">
              <w:rPr>
                <w:iCs/>
                <w:color w:val="C00000"/>
              </w:rPr>
              <w:t xml:space="preserve"> </w:t>
            </w:r>
            <w:r w:rsidR="00D70C6E" w:rsidRPr="00F56D82">
              <w:rPr>
                <w:iCs/>
                <w:color w:val="C00000"/>
              </w:rPr>
              <w:t xml:space="preserve">67% (4/6) </w:t>
            </w:r>
            <w:r w:rsidR="004F6874" w:rsidRPr="00F56D82">
              <w:rPr>
                <w:iCs/>
                <w:color w:val="C00000"/>
              </w:rPr>
              <w:t xml:space="preserve">of PP </w:t>
            </w:r>
            <w:r w:rsidR="00D70C6E" w:rsidRPr="00F56D82">
              <w:rPr>
                <w:iCs/>
                <w:color w:val="C00000"/>
              </w:rPr>
              <w:t>pupils achiev</w:t>
            </w:r>
            <w:r w:rsidR="00CD7AD7" w:rsidRPr="00F56D82">
              <w:rPr>
                <w:iCs/>
                <w:color w:val="C00000"/>
              </w:rPr>
              <w:t>ing</w:t>
            </w:r>
            <w:r w:rsidR="00D70C6E" w:rsidRPr="00F56D82">
              <w:rPr>
                <w:iCs/>
                <w:color w:val="C00000"/>
              </w:rPr>
              <w:t xml:space="preserve"> RWMC. </w:t>
            </w:r>
          </w:p>
          <w:p w14:paraId="7ADA8874" w14:textId="673C9938" w:rsidR="00D444CA" w:rsidRPr="00F56D82" w:rsidRDefault="00D926B0" w:rsidP="00D444CA">
            <w:pPr>
              <w:rPr>
                <w:iCs/>
                <w:color w:val="C00000"/>
              </w:rPr>
            </w:pPr>
            <w:r w:rsidRPr="00F56D82">
              <w:rPr>
                <w:iCs/>
                <w:color w:val="C00000"/>
              </w:rPr>
              <w:t>Y3:</w:t>
            </w:r>
            <w:r w:rsidR="003535F0" w:rsidRPr="00F56D82">
              <w:rPr>
                <w:iCs/>
                <w:color w:val="C00000"/>
              </w:rPr>
              <w:t xml:space="preserve"> </w:t>
            </w:r>
            <w:r w:rsidR="00D444CA" w:rsidRPr="00F56D82">
              <w:rPr>
                <w:iCs/>
                <w:color w:val="C00000"/>
              </w:rPr>
              <w:t xml:space="preserve">67% </w:t>
            </w:r>
            <w:r w:rsidR="00E45DFE" w:rsidRPr="00F56D82">
              <w:rPr>
                <w:iCs/>
                <w:color w:val="C00000"/>
              </w:rPr>
              <w:t>6/9</w:t>
            </w:r>
            <w:r w:rsidR="00D444CA" w:rsidRPr="00F56D82">
              <w:rPr>
                <w:iCs/>
                <w:color w:val="C00000"/>
              </w:rPr>
              <w:t xml:space="preserve"> </w:t>
            </w:r>
            <w:r w:rsidR="004F6874" w:rsidRPr="00F56D82">
              <w:rPr>
                <w:iCs/>
                <w:color w:val="C00000"/>
              </w:rPr>
              <w:t>of PP pupils achieving RWMC</w:t>
            </w:r>
            <w:r w:rsidR="00D444CA" w:rsidRPr="00F56D82">
              <w:rPr>
                <w:iCs/>
                <w:color w:val="C00000"/>
              </w:rPr>
              <w:t xml:space="preserve">. </w:t>
            </w:r>
            <w:r w:rsidR="002E2C67" w:rsidRPr="00F56D82">
              <w:rPr>
                <w:iCs/>
                <w:color w:val="C00000"/>
              </w:rPr>
              <w:t xml:space="preserve"> 11% GD RWMC</w:t>
            </w:r>
          </w:p>
          <w:p w14:paraId="4C155383" w14:textId="1568B44A" w:rsidR="0041794D" w:rsidRPr="00F56D82" w:rsidRDefault="00BC2895" w:rsidP="0041794D">
            <w:pPr>
              <w:rPr>
                <w:iCs/>
                <w:color w:val="C00000"/>
              </w:rPr>
            </w:pPr>
            <w:r w:rsidRPr="00F56D82">
              <w:rPr>
                <w:iCs/>
                <w:color w:val="C00000"/>
              </w:rPr>
              <w:t xml:space="preserve">Y2: </w:t>
            </w:r>
            <w:r w:rsidR="0041794D" w:rsidRPr="00F56D82">
              <w:rPr>
                <w:iCs/>
                <w:color w:val="C00000"/>
              </w:rPr>
              <w:t xml:space="preserve"> 33% 2/6 </w:t>
            </w:r>
            <w:r w:rsidR="004F6874" w:rsidRPr="00F56D82">
              <w:rPr>
                <w:iCs/>
                <w:color w:val="C00000"/>
              </w:rPr>
              <w:t xml:space="preserve">of PP pupils achieving </w:t>
            </w:r>
            <w:proofErr w:type="gramStart"/>
            <w:r w:rsidR="004F6874" w:rsidRPr="00F56D82">
              <w:rPr>
                <w:iCs/>
                <w:color w:val="C00000"/>
              </w:rPr>
              <w:t>RWMC</w:t>
            </w:r>
            <w:proofErr w:type="gramEnd"/>
            <w:r w:rsidR="00F56D82" w:rsidRPr="00F56D82">
              <w:rPr>
                <w:iCs/>
                <w:color w:val="C00000"/>
              </w:rPr>
              <w:t xml:space="preserve"> </w:t>
            </w:r>
          </w:p>
          <w:p w14:paraId="54EAE7B1" w14:textId="78326041" w:rsidR="00CD7AD7" w:rsidRPr="00F56D82" w:rsidRDefault="00CD7AD7" w:rsidP="00CD7AD7">
            <w:pPr>
              <w:rPr>
                <w:iCs/>
                <w:color w:val="C00000"/>
              </w:rPr>
            </w:pPr>
            <w:r w:rsidRPr="00F56D82">
              <w:rPr>
                <w:iCs/>
                <w:color w:val="C00000"/>
              </w:rPr>
              <w:t xml:space="preserve">Y1: </w:t>
            </w:r>
            <w:r w:rsidR="004F6874" w:rsidRPr="00F56D82">
              <w:rPr>
                <w:iCs/>
                <w:color w:val="C00000"/>
              </w:rPr>
              <w:t xml:space="preserve">33% (3/9) of PP pupils achieving </w:t>
            </w:r>
            <w:proofErr w:type="gramStart"/>
            <w:r w:rsidR="004F6874" w:rsidRPr="00F56D82">
              <w:rPr>
                <w:iCs/>
                <w:color w:val="C00000"/>
              </w:rPr>
              <w:t>RWMC</w:t>
            </w:r>
            <w:proofErr w:type="gramEnd"/>
          </w:p>
          <w:p w14:paraId="7DE51EEA" w14:textId="0148EB70" w:rsidR="00D926B0" w:rsidRPr="007917E4" w:rsidRDefault="0041794D" w:rsidP="003535F0">
            <w:pPr>
              <w:rPr>
                <w:iCs/>
                <w:color w:val="C00000"/>
              </w:rPr>
            </w:pPr>
            <w:r w:rsidRPr="00F56D82">
              <w:rPr>
                <w:iCs/>
                <w:color w:val="C00000"/>
              </w:rPr>
              <w:t>Y</w:t>
            </w:r>
            <w:r w:rsidR="00CD7AD7" w:rsidRPr="00F56D82">
              <w:rPr>
                <w:iCs/>
                <w:color w:val="C00000"/>
              </w:rPr>
              <w:t>R</w:t>
            </w:r>
            <w:r w:rsidRPr="00F56D82">
              <w:rPr>
                <w:iCs/>
                <w:color w:val="C00000"/>
              </w:rPr>
              <w:t xml:space="preserve">: </w:t>
            </w:r>
            <w:r w:rsidR="00CD7AD7" w:rsidRPr="00F56D82">
              <w:rPr>
                <w:iCs/>
                <w:color w:val="C00000"/>
              </w:rPr>
              <w:t xml:space="preserve"> 63% (5</w:t>
            </w:r>
            <w:r w:rsidR="00E56476" w:rsidRPr="00F56D82">
              <w:rPr>
                <w:iCs/>
                <w:color w:val="C00000"/>
              </w:rPr>
              <w:t>/8</w:t>
            </w:r>
            <w:r w:rsidR="00CD7AD7" w:rsidRPr="00F56D82">
              <w:rPr>
                <w:iCs/>
                <w:color w:val="C00000"/>
              </w:rPr>
              <w:t>) pupils achiev</w:t>
            </w:r>
            <w:r w:rsidR="000F43C0" w:rsidRPr="00F56D82">
              <w:rPr>
                <w:iCs/>
                <w:color w:val="C00000"/>
              </w:rPr>
              <w:t>ing</w:t>
            </w:r>
            <w:r w:rsidR="00CD7AD7" w:rsidRPr="00F56D82">
              <w:rPr>
                <w:iCs/>
                <w:color w:val="C00000"/>
              </w:rPr>
              <w:t xml:space="preserve"> RWMC.</w:t>
            </w:r>
          </w:p>
          <w:p w14:paraId="4A14771A" w14:textId="3041A2AA" w:rsidR="003535F0" w:rsidRPr="00004C2B" w:rsidRDefault="003535F0" w:rsidP="003535F0">
            <w:pPr>
              <w:rPr>
                <w:b/>
                <w:bCs/>
                <w:iCs/>
              </w:rPr>
            </w:pPr>
            <w:r w:rsidRPr="00004C2B">
              <w:rPr>
                <w:b/>
                <w:bCs/>
                <w:iCs/>
              </w:rPr>
              <w:t>Targeted</w:t>
            </w:r>
            <w:r>
              <w:rPr>
                <w:b/>
                <w:bCs/>
                <w:iCs/>
              </w:rPr>
              <w:t xml:space="preserve"> Academic </w:t>
            </w:r>
            <w:r w:rsidRPr="00004C2B">
              <w:rPr>
                <w:b/>
                <w:bCs/>
                <w:iCs/>
              </w:rPr>
              <w:t>Support</w:t>
            </w:r>
          </w:p>
          <w:p w14:paraId="0E2A0467" w14:textId="2F0B57FC" w:rsidR="003535F0" w:rsidRDefault="003535F0" w:rsidP="003535F0">
            <w:pPr>
              <w:rPr>
                <w:iCs/>
              </w:rPr>
            </w:pPr>
            <w:r>
              <w:rPr>
                <w:iCs/>
              </w:rPr>
              <w:t xml:space="preserve">Pre-teaching maths sessions and precision teaching of CEW and tables have proven to be </w:t>
            </w:r>
            <w:r w:rsidR="00743C4F">
              <w:rPr>
                <w:iCs/>
              </w:rPr>
              <w:t xml:space="preserve">the most </w:t>
            </w:r>
            <w:r>
              <w:rPr>
                <w:iCs/>
              </w:rPr>
              <w:t>highly effective interventions</w:t>
            </w:r>
            <w:r w:rsidR="00743C4F">
              <w:rPr>
                <w:iCs/>
              </w:rPr>
              <w:t xml:space="preserve"> along with class teachers running 1:1 and small group catch up sessions weekly.</w:t>
            </w:r>
          </w:p>
          <w:p w14:paraId="7CF7A2BB" w14:textId="77777777" w:rsidR="003535F0" w:rsidRDefault="003535F0" w:rsidP="003535F0">
            <w:pPr>
              <w:rPr>
                <w:b/>
                <w:bCs/>
                <w:iCs/>
              </w:rPr>
            </w:pPr>
            <w:r>
              <w:rPr>
                <w:b/>
                <w:bCs/>
                <w:iCs/>
              </w:rPr>
              <w:t>Wider Strategies</w:t>
            </w:r>
          </w:p>
          <w:p w14:paraId="432ACC6E" w14:textId="721F60C4" w:rsidR="003535F0" w:rsidRDefault="003535F0" w:rsidP="003535F0">
            <w:pPr>
              <w:rPr>
                <w:iCs/>
              </w:rPr>
            </w:pPr>
            <w:r w:rsidRPr="00571D22">
              <w:rPr>
                <w:b/>
                <w:bCs/>
                <w:iCs/>
              </w:rPr>
              <w:t>Play Therapy</w:t>
            </w:r>
            <w:r>
              <w:rPr>
                <w:b/>
                <w:bCs/>
                <w:iCs/>
              </w:rPr>
              <w:t xml:space="preserve">: </w:t>
            </w:r>
          </w:p>
          <w:p w14:paraId="287C2630" w14:textId="5F42F0ED" w:rsidR="001215A8" w:rsidRDefault="00CA3AE2" w:rsidP="003535F0">
            <w:pPr>
              <w:rPr>
                <w:iCs/>
                <w:color w:val="auto"/>
              </w:rPr>
            </w:pPr>
            <w:r w:rsidRPr="00CA3AE2">
              <w:rPr>
                <w:iCs/>
                <w:color w:val="auto"/>
              </w:rPr>
              <w:t xml:space="preserve">We have </w:t>
            </w:r>
            <w:proofErr w:type="gramStart"/>
            <w:r w:rsidRPr="00CA3AE2">
              <w:rPr>
                <w:iCs/>
                <w:color w:val="auto"/>
              </w:rPr>
              <w:t>begin</w:t>
            </w:r>
            <w:proofErr w:type="gramEnd"/>
            <w:r w:rsidRPr="00CA3AE2">
              <w:rPr>
                <w:iCs/>
                <w:color w:val="auto"/>
              </w:rPr>
              <w:t xml:space="preserve"> to target pupils into Play Therapy in EYFS/KS1 for early intervention. The sessions are for shorter periods and we are seeing more impact on learning behaviours</w:t>
            </w:r>
            <w:r>
              <w:rPr>
                <w:iCs/>
                <w:color w:val="auto"/>
              </w:rPr>
              <w:t xml:space="preserve">. </w:t>
            </w:r>
          </w:p>
          <w:p w14:paraId="7C5016E6" w14:textId="2703DFEF" w:rsidR="008F1A8B" w:rsidRPr="002F346F" w:rsidRDefault="00A249BA" w:rsidP="008F1A8B">
            <w:pPr>
              <w:rPr>
                <w:b/>
                <w:bCs/>
                <w:iCs/>
                <w:color w:val="auto"/>
              </w:rPr>
            </w:pPr>
            <w:r w:rsidRPr="008F1A8B">
              <w:rPr>
                <w:b/>
                <w:bCs/>
                <w:iCs/>
                <w:color w:val="auto"/>
              </w:rPr>
              <w:t>Attendance</w:t>
            </w:r>
            <w:r w:rsidR="00BB0382" w:rsidRPr="008F1A8B">
              <w:rPr>
                <w:b/>
                <w:bCs/>
                <w:iCs/>
                <w:color w:val="auto"/>
              </w:rPr>
              <w:t xml:space="preserve"> for 22-23</w:t>
            </w:r>
            <w:r w:rsidR="007D200B" w:rsidRPr="007D200B">
              <w:rPr>
                <w:iCs/>
                <w:noProof/>
                <w:color w:val="auto"/>
              </w:rPr>
              <w:drawing>
                <wp:anchor distT="0" distB="0" distL="114300" distR="114300" simplePos="0" relativeHeight="251675648" behindDoc="0" locked="0" layoutInCell="1" allowOverlap="1" wp14:anchorId="74788A20" wp14:editId="697FBC1C">
                  <wp:simplePos x="0" y="0"/>
                  <wp:positionH relativeFrom="column">
                    <wp:posOffset>635</wp:posOffset>
                  </wp:positionH>
                  <wp:positionV relativeFrom="paragraph">
                    <wp:posOffset>-3810</wp:posOffset>
                  </wp:positionV>
                  <wp:extent cx="3587728" cy="1036320"/>
                  <wp:effectExtent l="0" t="0" r="0" b="0"/>
                  <wp:wrapThrough wrapText="bothSides">
                    <wp:wrapPolygon edited="0">
                      <wp:start x="0" y="0"/>
                      <wp:lineTo x="0" y="21044"/>
                      <wp:lineTo x="21451" y="21044"/>
                      <wp:lineTo x="21451" y="0"/>
                      <wp:lineTo x="0" y="0"/>
                    </wp:wrapPolygon>
                  </wp:wrapThrough>
                  <wp:docPr id="1641822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22910" name=""/>
                          <pic:cNvPicPr/>
                        </pic:nvPicPr>
                        <pic:blipFill>
                          <a:blip r:embed="rId50">
                            <a:extLst>
                              <a:ext uri="{28A0092B-C50C-407E-A947-70E740481C1C}">
                                <a14:useLocalDpi xmlns:a14="http://schemas.microsoft.com/office/drawing/2010/main" val="0"/>
                              </a:ext>
                            </a:extLst>
                          </a:blip>
                          <a:stretch>
                            <a:fillRect/>
                          </a:stretch>
                        </pic:blipFill>
                        <pic:spPr>
                          <a:xfrm>
                            <a:off x="0" y="0"/>
                            <a:ext cx="3587728" cy="1036320"/>
                          </a:xfrm>
                          <a:prstGeom prst="rect">
                            <a:avLst/>
                          </a:prstGeom>
                        </pic:spPr>
                      </pic:pic>
                    </a:graphicData>
                  </a:graphic>
                </wp:anchor>
              </w:drawing>
            </w:r>
            <w:r w:rsidR="008F1A8B">
              <w:rPr>
                <w:iCs/>
              </w:rPr>
              <w:t xml:space="preserve"> </w:t>
            </w:r>
          </w:p>
          <w:p w14:paraId="21ECBC49" w14:textId="4EC21A21" w:rsidR="003A5C75" w:rsidRPr="00FF6A00" w:rsidRDefault="00386C5F" w:rsidP="00FA70F4">
            <w:r>
              <w:t>PP attendance for 21-22 was 87.4% so considerable improvements have been made this year</w:t>
            </w:r>
            <w:r w:rsidR="007A1CC4">
              <w:t xml:space="preserve"> (+4.33%</w:t>
            </w:r>
            <w:proofErr w:type="gramStart"/>
            <w:r w:rsidR="007A1CC4">
              <w:t>).</w:t>
            </w:r>
            <w:r w:rsidR="003F5B1E">
              <w:t>However</w:t>
            </w:r>
            <w:proofErr w:type="gramEnd"/>
            <w:r w:rsidR="003F5B1E">
              <w:t xml:space="preserve"> it remains below </w:t>
            </w:r>
            <w:r w:rsidR="003F5B1E">
              <w:rPr>
                <w:iCs/>
              </w:rPr>
              <w:t>national for whole school attendance (92.5%)</w:t>
            </w:r>
            <w:r w:rsidR="002F346F">
              <w:rPr>
                <w:iCs/>
              </w:rPr>
              <w:t xml:space="preserve"> by 0.77%</w:t>
            </w:r>
            <w:r w:rsidR="003F5B1E">
              <w:rPr>
                <w:iCs/>
              </w:rPr>
              <w:t>. The data is significantly altered by the persistent absences of some PP individuals. Case studies are available. Data on individual PA successes also available.</w:t>
            </w:r>
          </w:p>
        </w:tc>
      </w:tr>
    </w:tbl>
    <w:p w14:paraId="21ECBC4B" w14:textId="77777777" w:rsidR="0003312E" w:rsidRDefault="00BF3F8A">
      <w:pPr>
        <w:pStyle w:val="Heading2"/>
        <w:spacing w:before="600"/>
      </w:pPr>
      <w:r>
        <w:lastRenderedPageBreak/>
        <w:t xml:space="preserve">Externally provided </w:t>
      </w:r>
      <w:proofErr w:type="gramStart"/>
      <w:r>
        <w:t>programmes</w:t>
      </w:r>
      <w:proofErr w:type="gramEnd"/>
    </w:p>
    <w:p w14:paraId="21ECBC4C" w14:textId="5401284E" w:rsidR="0003312E" w:rsidRDefault="00BF3F8A">
      <w:pPr>
        <w:rPr>
          <w:i/>
        </w:rPr>
      </w:pPr>
      <w:r>
        <w:rPr>
          <w:i/>
        </w:rPr>
        <w:t xml:space="preserve">Please include the names of any non-DfE programmes that you purchased in the previous academic year. This will help the Department for Education identify which ones are popular in </w:t>
      </w:r>
      <w:proofErr w:type="gramStart"/>
      <w:r>
        <w:rPr>
          <w:i/>
        </w:rPr>
        <w:t>England</w:t>
      </w:r>
      <w:proofErr w:type="gramEnd"/>
    </w:p>
    <w:tbl>
      <w:tblPr>
        <w:tblStyle w:val="a8"/>
        <w:tblW w:w="9486" w:type="dxa"/>
        <w:tblLayout w:type="fixed"/>
        <w:tblLook w:val="0400" w:firstRow="0" w:lastRow="0" w:firstColumn="0" w:lastColumn="0" w:noHBand="0" w:noVBand="1"/>
      </w:tblPr>
      <w:tblGrid>
        <w:gridCol w:w="4815"/>
        <w:gridCol w:w="4671"/>
      </w:tblGrid>
      <w:tr w:rsidR="0003312E" w14:paraId="21ECBC4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ECBC4D" w14:textId="77777777" w:rsidR="0003312E" w:rsidRDefault="00BF3F8A">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ECBC4E" w14:textId="77777777" w:rsidR="0003312E" w:rsidRDefault="00BF3F8A">
            <w:pPr>
              <w:pBdr>
                <w:top w:val="nil"/>
                <w:left w:val="nil"/>
                <w:bottom w:val="nil"/>
                <w:right w:val="nil"/>
                <w:between w:val="nil"/>
              </w:pBdr>
              <w:spacing w:before="60" w:after="60" w:line="240" w:lineRule="auto"/>
              <w:ind w:left="57" w:right="57"/>
              <w:rPr>
                <w:b/>
              </w:rPr>
            </w:pPr>
            <w:r>
              <w:rPr>
                <w:b/>
              </w:rPr>
              <w:t>Provider</w:t>
            </w:r>
          </w:p>
        </w:tc>
      </w:tr>
      <w:tr w:rsidR="0003312E" w14:paraId="21ECBC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C50" w14:textId="1CE05320" w:rsidR="0003312E" w:rsidRDefault="00885220">
            <w:pPr>
              <w:pBdr>
                <w:top w:val="nil"/>
                <w:left w:val="nil"/>
                <w:bottom w:val="nil"/>
                <w:right w:val="nil"/>
                <w:between w:val="nil"/>
              </w:pBdr>
              <w:spacing w:before="60" w:after="60" w:line="240" w:lineRule="auto"/>
              <w:ind w:left="57" w:right="57"/>
            </w:pPr>
            <w:r>
              <w:t xml:space="preserve">Read, Write, Inc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C51" w14:textId="24A744C4" w:rsidR="0003312E" w:rsidRDefault="00885220">
            <w:pPr>
              <w:pBdr>
                <w:top w:val="nil"/>
                <w:left w:val="nil"/>
                <w:bottom w:val="nil"/>
                <w:right w:val="nil"/>
                <w:between w:val="nil"/>
              </w:pBdr>
              <w:spacing w:before="60" w:after="60" w:line="240" w:lineRule="auto"/>
              <w:ind w:left="57" w:right="57"/>
            </w:pPr>
            <w:r>
              <w:t>Oxford Press</w:t>
            </w:r>
          </w:p>
        </w:tc>
      </w:tr>
      <w:tr w:rsidR="0003312E" w14:paraId="21ECBC5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C53" w14:textId="342AD330" w:rsidR="0003312E" w:rsidRDefault="00885220">
            <w:pPr>
              <w:pBdr>
                <w:top w:val="nil"/>
                <w:left w:val="nil"/>
                <w:bottom w:val="nil"/>
                <w:right w:val="nil"/>
                <w:between w:val="nil"/>
              </w:pBdr>
              <w:spacing w:before="60" w:after="60" w:line="240" w:lineRule="auto"/>
              <w:ind w:left="57" w:right="57"/>
            </w:pPr>
            <w:r>
              <w:t>Power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BC54" w14:textId="1542C3F3" w:rsidR="0003312E" w:rsidRDefault="00AA79C7">
            <w:pPr>
              <w:pBdr>
                <w:top w:val="nil"/>
                <w:left w:val="nil"/>
                <w:bottom w:val="nil"/>
                <w:right w:val="nil"/>
                <w:between w:val="nil"/>
              </w:pBdr>
              <w:spacing w:before="60" w:after="60" w:line="240" w:lineRule="auto"/>
              <w:ind w:left="57" w:right="57"/>
            </w:pPr>
            <w:r>
              <w:t>Pearson/</w:t>
            </w:r>
            <w:r w:rsidR="00885220">
              <w:t>White Rose</w:t>
            </w:r>
          </w:p>
        </w:tc>
      </w:tr>
      <w:tr w:rsidR="00AA79C7" w14:paraId="737D49D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77D18" w14:textId="2C602D28" w:rsidR="00AA79C7" w:rsidRDefault="00AA79C7">
            <w:pPr>
              <w:pBdr>
                <w:top w:val="nil"/>
                <w:left w:val="nil"/>
                <w:bottom w:val="nil"/>
                <w:right w:val="nil"/>
                <w:between w:val="nil"/>
              </w:pBdr>
              <w:spacing w:before="60" w:after="60" w:line="240" w:lineRule="auto"/>
              <w:ind w:left="57" w:right="57"/>
            </w:pPr>
            <w:r>
              <w:t xml:space="preserve">Accelerated Reader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B93E" w14:textId="00B11A39" w:rsidR="00AA79C7" w:rsidRDefault="00AA79C7">
            <w:pPr>
              <w:pBdr>
                <w:top w:val="nil"/>
                <w:left w:val="nil"/>
                <w:bottom w:val="nil"/>
                <w:right w:val="nil"/>
                <w:between w:val="nil"/>
              </w:pBdr>
              <w:spacing w:before="60" w:after="60" w:line="240" w:lineRule="auto"/>
              <w:ind w:left="57" w:right="57"/>
            </w:pPr>
            <w:r>
              <w:t>Renaissance Learning</w:t>
            </w:r>
          </w:p>
        </w:tc>
      </w:tr>
    </w:tbl>
    <w:p w14:paraId="21ECBC61" w14:textId="77777777" w:rsidR="0003312E" w:rsidRDefault="0003312E" w:rsidP="00091070">
      <w:pPr>
        <w:pStyle w:val="Heading2"/>
        <w:spacing w:before="600"/>
      </w:pPr>
    </w:p>
    <w:sectPr w:rsidR="0003312E">
      <w:headerReference w:type="default" r:id="rId51"/>
      <w:footerReference w:type="default" r:id="rId52"/>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5A56" w14:textId="77777777" w:rsidR="009F5898" w:rsidRDefault="009F5898">
      <w:pPr>
        <w:spacing w:after="0" w:line="240" w:lineRule="auto"/>
      </w:pPr>
      <w:r>
        <w:separator/>
      </w:r>
    </w:p>
  </w:endnote>
  <w:endnote w:type="continuationSeparator" w:id="0">
    <w:p w14:paraId="1CD80808" w14:textId="77777777" w:rsidR="009F5898" w:rsidRDefault="009F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BCB5" w14:textId="01CBFADA" w:rsidR="0003312E" w:rsidRDefault="00BF3F8A">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1E44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0937" w14:textId="77777777" w:rsidR="009F5898" w:rsidRDefault="009F5898">
      <w:pPr>
        <w:spacing w:after="0" w:line="240" w:lineRule="auto"/>
      </w:pPr>
      <w:r>
        <w:separator/>
      </w:r>
    </w:p>
  </w:footnote>
  <w:footnote w:type="continuationSeparator" w:id="0">
    <w:p w14:paraId="729109D1" w14:textId="77777777" w:rsidR="009F5898" w:rsidRDefault="009F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BCB4" w14:textId="77777777" w:rsidR="0003312E" w:rsidRDefault="0003312E">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62A2"/>
    <w:multiLevelType w:val="multilevel"/>
    <w:tmpl w:val="5B6CD3F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414743F"/>
    <w:multiLevelType w:val="multilevel"/>
    <w:tmpl w:val="C9EAA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C85BF8"/>
    <w:multiLevelType w:val="multilevel"/>
    <w:tmpl w:val="0F64F038"/>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365981"/>
    <w:multiLevelType w:val="multilevel"/>
    <w:tmpl w:val="C05E572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EF234C0"/>
    <w:multiLevelType w:val="hybridMultilevel"/>
    <w:tmpl w:val="791A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48584672">
    <w:abstractNumId w:val="0"/>
  </w:num>
  <w:num w:numId="2" w16cid:durableId="1497115180">
    <w:abstractNumId w:val="1"/>
  </w:num>
  <w:num w:numId="3" w16cid:durableId="895431697">
    <w:abstractNumId w:val="2"/>
  </w:num>
  <w:num w:numId="4" w16cid:durableId="55469053">
    <w:abstractNumId w:val="3"/>
  </w:num>
  <w:num w:numId="5" w16cid:durableId="898322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63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9755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078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3767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4114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101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201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6461260">
    <w:abstractNumId w:val="4"/>
  </w:num>
  <w:num w:numId="14" w16cid:durableId="488790640">
    <w:abstractNumId w:val="6"/>
  </w:num>
  <w:num w:numId="15" w16cid:durableId="906187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2E"/>
    <w:rsid w:val="0000161C"/>
    <w:rsid w:val="000039D2"/>
    <w:rsid w:val="00004C2B"/>
    <w:rsid w:val="00006459"/>
    <w:rsid w:val="00007470"/>
    <w:rsid w:val="00015CD4"/>
    <w:rsid w:val="00020ED5"/>
    <w:rsid w:val="000232B5"/>
    <w:rsid w:val="00032D8F"/>
    <w:rsid w:val="0003312E"/>
    <w:rsid w:val="0003337C"/>
    <w:rsid w:val="000512EB"/>
    <w:rsid w:val="00051807"/>
    <w:rsid w:val="00052288"/>
    <w:rsid w:val="00052C83"/>
    <w:rsid w:val="00070207"/>
    <w:rsid w:val="00075446"/>
    <w:rsid w:val="00080213"/>
    <w:rsid w:val="00087EEF"/>
    <w:rsid w:val="00091070"/>
    <w:rsid w:val="000919FB"/>
    <w:rsid w:val="000A4B9F"/>
    <w:rsid w:val="000B49DB"/>
    <w:rsid w:val="000B72DD"/>
    <w:rsid w:val="000C1EDB"/>
    <w:rsid w:val="000C6D60"/>
    <w:rsid w:val="000D2AE9"/>
    <w:rsid w:val="000D7174"/>
    <w:rsid w:val="000D79C8"/>
    <w:rsid w:val="000E4082"/>
    <w:rsid w:val="000E621A"/>
    <w:rsid w:val="000F15CE"/>
    <w:rsid w:val="000F43C0"/>
    <w:rsid w:val="0010755D"/>
    <w:rsid w:val="001215A8"/>
    <w:rsid w:val="00122083"/>
    <w:rsid w:val="0013005C"/>
    <w:rsid w:val="00132FD9"/>
    <w:rsid w:val="00137869"/>
    <w:rsid w:val="001378B8"/>
    <w:rsid w:val="0014150F"/>
    <w:rsid w:val="0015396C"/>
    <w:rsid w:val="00163521"/>
    <w:rsid w:val="00170884"/>
    <w:rsid w:val="00171AF1"/>
    <w:rsid w:val="001757D3"/>
    <w:rsid w:val="00175D26"/>
    <w:rsid w:val="001770F5"/>
    <w:rsid w:val="0017748F"/>
    <w:rsid w:val="00182226"/>
    <w:rsid w:val="00184A96"/>
    <w:rsid w:val="00197081"/>
    <w:rsid w:val="001A03E9"/>
    <w:rsid w:val="001A1F8F"/>
    <w:rsid w:val="001B0469"/>
    <w:rsid w:val="001B3303"/>
    <w:rsid w:val="001C36B7"/>
    <w:rsid w:val="001C485F"/>
    <w:rsid w:val="001C5F36"/>
    <w:rsid w:val="001D5B7F"/>
    <w:rsid w:val="001E44D9"/>
    <w:rsid w:val="001E521C"/>
    <w:rsid w:val="001E7AAB"/>
    <w:rsid w:val="00213108"/>
    <w:rsid w:val="00214C1A"/>
    <w:rsid w:val="00220B92"/>
    <w:rsid w:val="00223C8C"/>
    <w:rsid w:val="0023087A"/>
    <w:rsid w:val="00235777"/>
    <w:rsid w:val="00237331"/>
    <w:rsid w:val="002413C6"/>
    <w:rsid w:val="00241BC1"/>
    <w:rsid w:val="00250258"/>
    <w:rsid w:val="00251BFF"/>
    <w:rsid w:val="00255EBC"/>
    <w:rsid w:val="00264561"/>
    <w:rsid w:val="00271CD8"/>
    <w:rsid w:val="002725DE"/>
    <w:rsid w:val="0027458B"/>
    <w:rsid w:val="00274767"/>
    <w:rsid w:val="00281957"/>
    <w:rsid w:val="00281A72"/>
    <w:rsid w:val="00282B6B"/>
    <w:rsid w:val="00287629"/>
    <w:rsid w:val="00291B0B"/>
    <w:rsid w:val="002A4B41"/>
    <w:rsid w:val="002B1231"/>
    <w:rsid w:val="002C06C9"/>
    <w:rsid w:val="002C1028"/>
    <w:rsid w:val="002C5BC7"/>
    <w:rsid w:val="002D090C"/>
    <w:rsid w:val="002E2C67"/>
    <w:rsid w:val="002E402A"/>
    <w:rsid w:val="002F10C9"/>
    <w:rsid w:val="002F346F"/>
    <w:rsid w:val="002F72A6"/>
    <w:rsid w:val="00300EB4"/>
    <w:rsid w:val="003038A5"/>
    <w:rsid w:val="00305335"/>
    <w:rsid w:val="003059E5"/>
    <w:rsid w:val="0031057F"/>
    <w:rsid w:val="00312E94"/>
    <w:rsid w:val="00335467"/>
    <w:rsid w:val="00352DDC"/>
    <w:rsid w:val="003535F0"/>
    <w:rsid w:val="00356342"/>
    <w:rsid w:val="00364A53"/>
    <w:rsid w:val="00374550"/>
    <w:rsid w:val="003773C5"/>
    <w:rsid w:val="0037741E"/>
    <w:rsid w:val="003777A4"/>
    <w:rsid w:val="0038318E"/>
    <w:rsid w:val="00386C5F"/>
    <w:rsid w:val="0039388A"/>
    <w:rsid w:val="00395A7B"/>
    <w:rsid w:val="003A27B7"/>
    <w:rsid w:val="003A5C75"/>
    <w:rsid w:val="003B3BF8"/>
    <w:rsid w:val="003B411A"/>
    <w:rsid w:val="003C2692"/>
    <w:rsid w:val="003C56EE"/>
    <w:rsid w:val="003C5B86"/>
    <w:rsid w:val="003D0A99"/>
    <w:rsid w:val="003D2450"/>
    <w:rsid w:val="003E19E4"/>
    <w:rsid w:val="003E22B0"/>
    <w:rsid w:val="003E2B85"/>
    <w:rsid w:val="003F1F35"/>
    <w:rsid w:val="003F35C1"/>
    <w:rsid w:val="003F391D"/>
    <w:rsid w:val="003F5B1E"/>
    <w:rsid w:val="003F6255"/>
    <w:rsid w:val="00402306"/>
    <w:rsid w:val="00403A7B"/>
    <w:rsid w:val="004122D3"/>
    <w:rsid w:val="004132BA"/>
    <w:rsid w:val="004138FD"/>
    <w:rsid w:val="00416263"/>
    <w:rsid w:val="0041794D"/>
    <w:rsid w:val="00423462"/>
    <w:rsid w:val="0042563E"/>
    <w:rsid w:val="00431228"/>
    <w:rsid w:val="00436281"/>
    <w:rsid w:val="00436297"/>
    <w:rsid w:val="00436B9E"/>
    <w:rsid w:val="0043701F"/>
    <w:rsid w:val="00441F67"/>
    <w:rsid w:val="00446FDA"/>
    <w:rsid w:val="00447762"/>
    <w:rsid w:val="0045317F"/>
    <w:rsid w:val="0045635D"/>
    <w:rsid w:val="00461CA9"/>
    <w:rsid w:val="00464716"/>
    <w:rsid w:val="00472533"/>
    <w:rsid w:val="00477E9D"/>
    <w:rsid w:val="0048074A"/>
    <w:rsid w:val="004857A8"/>
    <w:rsid w:val="00485879"/>
    <w:rsid w:val="00494C55"/>
    <w:rsid w:val="0049760D"/>
    <w:rsid w:val="004F349B"/>
    <w:rsid w:val="004F6874"/>
    <w:rsid w:val="004F6B1E"/>
    <w:rsid w:val="005009C2"/>
    <w:rsid w:val="00510E39"/>
    <w:rsid w:val="00525373"/>
    <w:rsid w:val="00525BE3"/>
    <w:rsid w:val="00544830"/>
    <w:rsid w:val="005511A4"/>
    <w:rsid w:val="00552A54"/>
    <w:rsid w:val="00555664"/>
    <w:rsid w:val="00564C66"/>
    <w:rsid w:val="005652C9"/>
    <w:rsid w:val="00571D22"/>
    <w:rsid w:val="005738AF"/>
    <w:rsid w:val="00573CC9"/>
    <w:rsid w:val="00587ABC"/>
    <w:rsid w:val="00592636"/>
    <w:rsid w:val="0059287C"/>
    <w:rsid w:val="0059449B"/>
    <w:rsid w:val="005A171F"/>
    <w:rsid w:val="005A6803"/>
    <w:rsid w:val="005B738C"/>
    <w:rsid w:val="005B779A"/>
    <w:rsid w:val="005C057F"/>
    <w:rsid w:val="005C2ABA"/>
    <w:rsid w:val="005C5E97"/>
    <w:rsid w:val="005C7397"/>
    <w:rsid w:val="005D01E0"/>
    <w:rsid w:val="005D4B37"/>
    <w:rsid w:val="005D587F"/>
    <w:rsid w:val="005D63EA"/>
    <w:rsid w:val="005E06B3"/>
    <w:rsid w:val="005F4E33"/>
    <w:rsid w:val="005F54A1"/>
    <w:rsid w:val="005F5512"/>
    <w:rsid w:val="005F55EA"/>
    <w:rsid w:val="005F7B72"/>
    <w:rsid w:val="0060477F"/>
    <w:rsid w:val="00604987"/>
    <w:rsid w:val="00623891"/>
    <w:rsid w:val="00633FD0"/>
    <w:rsid w:val="00635E60"/>
    <w:rsid w:val="00645FF0"/>
    <w:rsid w:val="006552F4"/>
    <w:rsid w:val="00660899"/>
    <w:rsid w:val="006661B8"/>
    <w:rsid w:val="0066622E"/>
    <w:rsid w:val="006668A1"/>
    <w:rsid w:val="00666A38"/>
    <w:rsid w:val="00676A3F"/>
    <w:rsid w:val="00676F94"/>
    <w:rsid w:val="00693837"/>
    <w:rsid w:val="006B0C03"/>
    <w:rsid w:val="006C3B31"/>
    <w:rsid w:val="006D3B31"/>
    <w:rsid w:val="006E6747"/>
    <w:rsid w:val="006E7158"/>
    <w:rsid w:val="006F6180"/>
    <w:rsid w:val="00701067"/>
    <w:rsid w:val="007016D0"/>
    <w:rsid w:val="0071086D"/>
    <w:rsid w:val="0071170F"/>
    <w:rsid w:val="00714104"/>
    <w:rsid w:val="00721824"/>
    <w:rsid w:val="00723E70"/>
    <w:rsid w:val="00737E1F"/>
    <w:rsid w:val="00743C4F"/>
    <w:rsid w:val="00754EDB"/>
    <w:rsid w:val="00760E01"/>
    <w:rsid w:val="00762963"/>
    <w:rsid w:val="00762FA9"/>
    <w:rsid w:val="00770CC5"/>
    <w:rsid w:val="00777ED6"/>
    <w:rsid w:val="00782603"/>
    <w:rsid w:val="00783100"/>
    <w:rsid w:val="007846A4"/>
    <w:rsid w:val="007917E4"/>
    <w:rsid w:val="0079542D"/>
    <w:rsid w:val="00795962"/>
    <w:rsid w:val="007A154D"/>
    <w:rsid w:val="007A1CC4"/>
    <w:rsid w:val="007A5DEF"/>
    <w:rsid w:val="007B39A7"/>
    <w:rsid w:val="007B3F3F"/>
    <w:rsid w:val="007B445C"/>
    <w:rsid w:val="007C0CE2"/>
    <w:rsid w:val="007D1461"/>
    <w:rsid w:val="007D200B"/>
    <w:rsid w:val="007E6343"/>
    <w:rsid w:val="007F4DAC"/>
    <w:rsid w:val="007F75A3"/>
    <w:rsid w:val="00800EE1"/>
    <w:rsid w:val="00803A86"/>
    <w:rsid w:val="00805CDE"/>
    <w:rsid w:val="008068CF"/>
    <w:rsid w:val="00812556"/>
    <w:rsid w:val="00812A17"/>
    <w:rsid w:val="00820271"/>
    <w:rsid w:val="00820D46"/>
    <w:rsid w:val="00823D12"/>
    <w:rsid w:val="008338F7"/>
    <w:rsid w:val="00834BE8"/>
    <w:rsid w:val="0083625A"/>
    <w:rsid w:val="00836B25"/>
    <w:rsid w:val="0084515C"/>
    <w:rsid w:val="00862877"/>
    <w:rsid w:val="00864C08"/>
    <w:rsid w:val="00866548"/>
    <w:rsid w:val="008701D9"/>
    <w:rsid w:val="00885220"/>
    <w:rsid w:val="00887134"/>
    <w:rsid w:val="00891B3E"/>
    <w:rsid w:val="008D02B5"/>
    <w:rsid w:val="008D389A"/>
    <w:rsid w:val="008D515F"/>
    <w:rsid w:val="008E6EF4"/>
    <w:rsid w:val="008F1A8B"/>
    <w:rsid w:val="0090497E"/>
    <w:rsid w:val="009102F6"/>
    <w:rsid w:val="00910EDF"/>
    <w:rsid w:val="00921730"/>
    <w:rsid w:val="009340C3"/>
    <w:rsid w:val="00934FF1"/>
    <w:rsid w:val="00937F41"/>
    <w:rsid w:val="009423CE"/>
    <w:rsid w:val="009442F4"/>
    <w:rsid w:val="00951EDE"/>
    <w:rsid w:val="00965E00"/>
    <w:rsid w:val="00970D21"/>
    <w:rsid w:val="00971604"/>
    <w:rsid w:val="009721AC"/>
    <w:rsid w:val="00977B5E"/>
    <w:rsid w:val="00986DA1"/>
    <w:rsid w:val="0099171E"/>
    <w:rsid w:val="00993B48"/>
    <w:rsid w:val="009A1B67"/>
    <w:rsid w:val="009B06D5"/>
    <w:rsid w:val="009B170F"/>
    <w:rsid w:val="009B78D3"/>
    <w:rsid w:val="009B7D42"/>
    <w:rsid w:val="009D013F"/>
    <w:rsid w:val="009D19BE"/>
    <w:rsid w:val="009D2230"/>
    <w:rsid w:val="009D464D"/>
    <w:rsid w:val="009D4702"/>
    <w:rsid w:val="009D5E74"/>
    <w:rsid w:val="009D6080"/>
    <w:rsid w:val="009E02C2"/>
    <w:rsid w:val="009E7CAA"/>
    <w:rsid w:val="009F034A"/>
    <w:rsid w:val="009F3913"/>
    <w:rsid w:val="009F5898"/>
    <w:rsid w:val="009F5D98"/>
    <w:rsid w:val="009F77EE"/>
    <w:rsid w:val="00A03BCA"/>
    <w:rsid w:val="00A06214"/>
    <w:rsid w:val="00A20977"/>
    <w:rsid w:val="00A22D43"/>
    <w:rsid w:val="00A249BA"/>
    <w:rsid w:val="00A31305"/>
    <w:rsid w:val="00A3207F"/>
    <w:rsid w:val="00A42A9C"/>
    <w:rsid w:val="00A43692"/>
    <w:rsid w:val="00A52FA3"/>
    <w:rsid w:val="00A55536"/>
    <w:rsid w:val="00A603BE"/>
    <w:rsid w:val="00A60DFD"/>
    <w:rsid w:val="00A61249"/>
    <w:rsid w:val="00A71EC2"/>
    <w:rsid w:val="00A8372D"/>
    <w:rsid w:val="00A84FED"/>
    <w:rsid w:val="00A8520E"/>
    <w:rsid w:val="00A8522C"/>
    <w:rsid w:val="00A95B7D"/>
    <w:rsid w:val="00A97067"/>
    <w:rsid w:val="00AA79C7"/>
    <w:rsid w:val="00AB232C"/>
    <w:rsid w:val="00AB70A2"/>
    <w:rsid w:val="00AC7770"/>
    <w:rsid w:val="00AD09D4"/>
    <w:rsid w:val="00AD29E7"/>
    <w:rsid w:val="00AD63FA"/>
    <w:rsid w:val="00AE106E"/>
    <w:rsid w:val="00AE2556"/>
    <w:rsid w:val="00AE2FFD"/>
    <w:rsid w:val="00AE7A76"/>
    <w:rsid w:val="00AF007D"/>
    <w:rsid w:val="00AF6418"/>
    <w:rsid w:val="00AF783A"/>
    <w:rsid w:val="00B00123"/>
    <w:rsid w:val="00B00765"/>
    <w:rsid w:val="00B00CE6"/>
    <w:rsid w:val="00B0183A"/>
    <w:rsid w:val="00B05593"/>
    <w:rsid w:val="00B075C4"/>
    <w:rsid w:val="00B1368A"/>
    <w:rsid w:val="00B14BEB"/>
    <w:rsid w:val="00B1725A"/>
    <w:rsid w:val="00B22ED5"/>
    <w:rsid w:val="00B23E62"/>
    <w:rsid w:val="00B3793C"/>
    <w:rsid w:val="00B4434F"/>
    <w:rsid w:val="00B470D7"/>
    <w:rsid w:val="00B54BF0"/>
    <w:rsid w:val="00B6087C"/>
    <w:rsid w:val="00B62188"/>
    <w:rsid w:val="00B6620B"/>
    <w:rsid w:val="00B872ED"/>
    <w:rsid w:val="00B93468"/>
    <w:rsid w:val="00B97C8F"/>
    <w:rsid w:val="00BA4B56"/>
    <w:rsid w:val="00BB0382"/>
    <w:rsid w:val="00BB2100"/>
    <w:rsid w:val="00BB64A1"/>
    <w:rsid w:val="00BB7C96"/>
    <w:rsid w:val="00BC2895"/>
    <w:rsid w:val="00BC32BE"/>
    <w:rsid w:val="00BC6FCD"/>
    <w:rsid w:val="00BD56CF"/>
    <w:rsid w:val="00BD6932"/>
    <w:rsid w:val="00BE0661"/>
    <w:rsid w:val="00BE70F6"/>
    <w:rsid w:val="00BF04FF"/>
    <w:rsid w:val="00BF3F8A"/>
    <w:rsid w:val="00BF5754"/>
    <w:rsid w:val="00C05701"/>
    <w:rsid w:val="00C10E71"/>
    <w:rsid w:val="00C13D77"/>
    <w:rsid w:val="00C35B5B"/>
    <w:rsid w:val="00C3632A"/>
    <w:rsid w:val="00C36FDE"/>
    <w:rsid w:val="00C40AD7"/>
    <w:rsid w:val="00C45714"/>
    <w:rsid w:val="00C51D80"/>
    <w:rsid w:val="00C52191"/>
    <w:rsid w:val="00C521E0"/>
    <w:rsid w:val="00C56208"/>
    <w:rsid w:val="00C57000"/>
    <w:rsid w:val="00C65B54"/>
    <w:rsid w:val="00C707BD"/>
    <w:rsid w:val="00C718FD"/>
    <w:rsid w:val="00C71CA5"/>
    <w:rsid w:val="00C724E6"/>
    <w:rsid w:val="00C73801"/>
    <w:rsid w:val="00C74853"/>
    <w:rsid w:val="00C8102F"/>
    <w:rsid w:val="00C853BB"/>
    <w:rsid w:val="00C8763C"/>
    <w:rsid w:val="00C87B60"/>
    <w:rsid w:val="00C91157"/>
    <w:rsid w:val="00CA0F5D"/>
    <w:rsid w:val="00CA2D43"/>
    <w:rsid w:val="00CA3AE2"/>
    <w:rsid w:val="00CA4AC1"/>
    <w:rsid w:val="00CB6202"/>
    <w:rsid w:val="00CB7658"/>
    <w:rsid w:val="00CC149A"/>
    <w:rsid w:val="00CC48BF"/>
    <w:rsid w:val="00CD211A"/>
    <w:rsid w:val="00CD4008"/>
    <w:rsid w:val="00CD7AD7"/>
    <w:rsid w:val="00CE79C3"/>
    <w:rsid w:val="00CF0579"/>
    <w:rsid w:val="00CF0C33"/>
    <w:rsid w:val="00CF0FB0"/>
    <w:rsid w:val="00CF63CD"/>
    <w:rsid w:val="00D11BCE"/>
    <w:rsid w:val="00D24D21"/>
    <w:rsid w:val="00D32A89"/>
    <w:rsid w:val="00D354DE"/>
    <w:rsid w:val="00D37A07"/>
    <w:rsid w:val="00D444CA"/>
    <w:rsid w:val="00D53237"/>
    <w:rsid w:val="00D53414"/>
    <w:rsid w:val="00D54E9B"/>
    <w:rsid w:val="00D64113"/>
    <w:rsid w:val="00D66717"/>
    <w:rsid w:val="00D67851"/>
    <w:rsid w:val="00D70C6E"/>
    <w:rsid w:val="00D716CC"/>
    <w:rsid w:val="00D763C9"/>
    <w:rsid w:val="00D834F4"/>
    <w:rsid w:val="00D926B0"/>
    <w:rsid w:val="00D95503"/>
    <w:rsid w:val="00D97F80"/>
    <w:rsid w:val="00DA13FC"/>
    <w:rsid w:val="00DA5707"/>
    <w:rsid w:val="00DB696A"/>
    <w:rsid w:val="00DB7561"/>
    <w:rsid w:val="00DC79AF"/>
    <w:rsid w:val="00DD04C8"/>
    <w:rsid w:val="00DD22E5"/>
    <w:rsid w:val="00DD50FF"/>
    <w:rsid w:val="00DD66BC"/>
    <w:rsid w:val="00DD6DAE"/>
    <w:rsid w:val="00DE0E3B"/>
    <w:rsid w:val="00DF03FC"/>
    <w:rsid w:val="00DF1393"/>
    <w:rsid w:val="00DF662A"/>
    <w:rsid w:val="00E018EB"/>
    <w:rsid w:val="00E07340"/>
    <w:rsid w:val="00E20DE7"/>
    <w:rsid w:val="00E212D9"/>
    <w:rsid w:val="00E22D61"/>
    <w:rsid w:val="00E27BC4"/>
    <w:rsid w:val="00E3283F"/>
    <w:rsid w:val="00E34BED"/>
    <w:rsid w:val="00E45CF5"/>
    <w:rsid w:val="00E45DFE"/>
    <w:rsid w:val="00E47E53"/>
    <w:rsid w:val="00E50BD4"/>
    <w:rsid w:val="00E5142C"/>
    <w:rsid w:val="00E553A0"/>
    <w:rsid w:val="00E5549A"/>
    <w:rsid w:val="00E56476"/>
    <w:rsid w:val="00E63F7B"/>
    <w:rsid w:val="00E64B78"/>
    <w:rsid w:val="00E6583F"/>
    <w:rsid w:val="00E65CDA"/>
    <w:rsid w:val="00E660C2"/>
    <w:rsid w:val="00E8238C"/>
    <w:rsid w:val="00E84290"/>
    <w:rsid w:val="00E917C0"/>
    <w:rsid w:val="00EA5F68"/>
    <w:rsid w:val="00EA7A78"/>
    <w:rsid w:val="00EB6244"/>
    <w:rsid w:val="00EB7E92"/>
    <w:rsid w:val="00EC3D3C"/>
    <w:rsid w:val="00EC6394"/>
    <w:rsid w:val="00EC7DF6"/>
    <w:rsid w:val="00ED0261"/>
    <w:rsid w:val="00ED5172"/>
    <w:rsid w:val="00ED5475"/>
    <w:rsid w:val="00EE683B"/>
    <w:rsid w:val="00EE6936"/>
    <w:rsid w:val="00EF5FEC"/>
    <w:rsid w:val="00EF71EC"/>
    <w:rsid w:val="00F027EA"/>
    <w:rsid w:val="00F16D4F"/>
    <w:rsid w:val="00F40E0E"/>
    <w:rsid w:val="00F41739"/>
    <w:rsid w:val="00F41C3C"/>
    <w:rsid w:val="00F41DBF"/>
    <w:rsid w:val="00F43CBC"/>
    <w:rsid w:val="00F47ADC"/>
    <w:rsid w:val="00F547AE"/>
    <w:rsid w:val="00F565D2"/>
    <w:rsid w:val="00F56D82"/>
    <w:rsid w:val="00F60003"/>
    <w:rsid w:val="00F72D97"/>
    <w:rsid w:val="00F74213"/>
    <w:rsid w:val="00F91D1B"/>
    <w:rsid w:val="00F97580"/>
    <w:rsid w:val="00FA70F4"/>
    <w:rsid w:val="00FA7B1F"/>
    <w:rsid w:val="00FB2A95"/>
    <w:rsid w:val="00FB59A0"/>
    <w:rsid w:val="00FC3045"/>
    <w:rsid w:val="00FC4EF5"/>
    <w:rsid w:val="00FC6B05"/>
    <w:rsid w:val="00FD0430"/>
    <w:rsid w:val="00FE3472"/>
    <w:rsid w:val="00FE5969"/>
    <w:rsid w:val="00FF1B95"/>
    <w:rsid w:val="00FF6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BBA2"/>
  <w15:docId w15:val="{06D006DE-FC8D-4EF4-AB01-AE12862A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pPr>
      <w:numPr>
        <w:numId w:val="1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pPr>
      <w:numPr>
        <w:numId w:val="14"/>
      </w:numPr>
    </w:pPr>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raumainformedschools.co.uk/home/evidence-base" TargetMode="External"/><Relationship Id="rId18" Type="http://schemas.openxmlformats.org/officeDocument/2006/relationships/hyperlink" Target="https://educationendowmentfoundation.org.uk/education-evidence/teaching-learning-toolkit/phonics" TargetMode="External"/><Relationship Id="rId26" Type="http://schemas.openxmlformats.org/officeDocument/2006/relationships/hyperlink" Target="https://educationendowmentfoundation.org.uk/education-evidence/teaching-learning-toolkit/small-group-tuition" TargetMode="External"/><Relationship Id="rId39" Type="http://schemas.openxmlformats.org/officeDocument/2006/relationships/hyperlink" Target="https://educationendowmentfoundation.org.uk/education-evidence/guidance-reports/primary-sel" TargetMode="External"/><Relationship Id="rId21" Type="http://schemas.openxmlformats.org/officeDocument/2006/relationships/hyperlink" Target="https://educationendowmentfoundation.org.uk/education-evidence/guidance-reports/maths-ks-2-3" TargetMode="External"/><Relationship Id="rId34" Type="http://schemas.openxmlformats.org/officeDocument/2006/relationships/hyperlink" Target="https://educationendowmentfoundation.org.uk/education-evidence/guidance-reports/primary-sel" TargetMode="External"/><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s://www.ncetm.org.uk/maths-hubs-projects/mastering-number/" TargetMode="External"/><Relationship Id="rId32" Type="http://schemas.openxmlformats.org/officeDocument/2006/relationships/image" Target="media/image11.png"/><Relationship Id="rId37" Type="http://schemas.openxmlformats.org/officeDocument/2006/relationships/hyperlink" Target="https://educationendowmentfoundation.org.uk/education-evidence/guidance-reports/primary-sel" TargetMode="External"/><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ucationendowmentfoundation.org.uk/education-evidence/guidance-reports/effective-professional-development?utm_source=/education-evidence/guidance-reports/effective-professional-development&amp;utm_medium=search&amp;utm_campaign=site_searchh&amp;search_term" TargetMode="External"/><Relationship Id="rId19" Type="http://schemas.openxmlformats.org/officeDocument/2006/relationships/image" Target="media/image6.png"/><Relationship Id="rId31" Type="http://schemas.openxmlformats.org/officeDocument/2006/relationships/hyperlink" Target="https://educationendowmentfoundation.org.uk/support-for-schools/evidence-for-the-early-years" TargetMode="External"/><Relationship Id="rId44" Type="http://schemas.openxmlformats.org/officeDocument/2006/relationships/image" Target="media/image16.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raumainformedschools.co.uk/home/impact" TargetMode="External"/><Relationship Id="rId22" Type="http://schemas.openxmlformats.org/officeDocument/2006/relationships/hyperlink" Target="https://educationendowmentfoundation.org.uk/education-evidence/guidance-reports/early-maths" TargetMode="External"/><Relationship Id="rId27" Type="http://schemas.openxmlformats.org/officeDocument/2006/relationships/image" Target="media/image9.png"/><Relationship Id="rId30" Type="http://schemas.openxmlformats.org/officeDocument/2006/relationships/hyperlink" Target="https://educationendowmentfoundation.org.uk/education-evidence/teaching-learning-toolkit/phonics" TargetMode="External"/><Relationship Id="rId35" Type="http://schemas.openxmlformats.org/officeDocument/2006/relationships/hyperlink" Target="https://assets.publishing.service.gov.uk/government/uploads/system/uploads/attachment_data/file/1099677/Working_together_to_improve_school_attendance.pdf" TargetMode="External"/><Relationship Id="rId43" Type="http://schemas.openxmlformats.org/officeDocument/2006/relationships/image" Target="media/image15.png"/><Relationship Id="rId48" Type="http://schemas.openxmlformats.org/officeDocument/2006/relationships/image" Target="media/image20.png"/><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ducationendowmentfoundation.org.uk/education-evidence/guidance-reports/behaviour" TargetMode="External"/><Relationship Id="rId17" Type="http://schemas.openxmlformats.org/officeDocument/2006/relationships/image" Target="media/image5.png"/><Relationship Id="rId25" Type="http://schemas.openxmlformats.org/officeDocument/2006/relationships/hyperlink" Target="https://educationendowmentfoundation.org.uk/education-evidence/guidance-reports/maths-ks-2-3" TargetMode="External"/><Relationship Id="rId33" Type="http://schemas.openxmlformats.org/officeDocument/2006/relationships/hyperlink" Target="https://educationendowmentfoundation.org.uk/education%02evidence/teaching-learning%02toolkit/extending-school-time" TargetMode="External"/><Relationship Id="rId38" Type="http://schemas.openxmlformats.org/officeDocument/2006/relationships/hyperlink" Target="https://educationendowmentfoundation.org.uk/education-evidence/guidance-reports/primary-sel" TargetMode="External"/><Relationship Id="rId46" Type="http://schemas.openxmlformats.org/officeDocument/2006/relationships/image" Target="media/image18.png"/><Relationship Id="rId20" Type="http://schemas.openxmlformats.org/officeDocument/2006/relationships/image" Target="media/image7.png"/><Relationship Id="rId41" Type="http://schemas.openxmlformats.org/officeDocument/2006/relationships/image" Target="media/image1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image" Target="media/image8.png"/><Relationship Id="rId28" Type="http://schemas.openxmlformats.org/officeDocument/2006/relationships/hyperlink" Target="https://educationendowmentfoundation.org.uk/education-evidence/teaching-learning-toolkit/small-group-tuition" TargetMode="External"/><Relationship Id="rId36" Type="http://schemas.openxmlformats.org/officeDocument/2006/relationships/hyperlink" Target="https://educationendowmentfoundation.org.uk/education-evidence/teaching-learning-toolkit/behaviour-interventions" TargetMode="External"/><Relationship Id="rId4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23</Pages>
  <Words>4590</Words>
  <Characters>26164</Characters>
  <Application>Microsoft Office Word</Application>
  <DocSecurity>0</DocSecurity>
  <Lines>218</Lines>
  <Paragraphs>61</Paragraphs>
  <ScaleCrop>false</ScaleCrop>
  <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Nichola Day</cp:lastModifiedBy>
  <cp:revision>529</cp:revision>
  <dcterms:created xsi:type="dcterms:W3CDTF">2022-07-27T08:54:00Z</dcterms:created>
  <dcterms:modified xsi:type="dcterms:W3CDTF">2023-12-01T13:56:00Z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